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12" w:rsidRDefault="005D2712" w:rsidP="005D2712">
      <w:pPr>
        <w:pStyle w:val="22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МИНИСТЕРСТВО НАУКИ И ВЫСШЕГО ОБРАЗОВАНИЯ РОССИЙСКОЙ ФЕДЕРАЦИИ</w:t>
      </w:r>
      <w:r>
        <w:rPr>
          <w:rFonts w:ascii="Times New Roman" w:hAnsi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>
        <w:rPr>
          <w:rFonts w:ascii="Times New Roman" w:hAnsi="Times New Roman"/>
          <w:b/>
          <w:bCs/>
          <w:color w:val="000000"/>
        </w:rPr>
        <w:br/>
        <w:t>высшего образования</w:t>
      </w:r>
    </w:p>
    <w:p w:rsidR="005D2712" w:rsidRDefault="005D2712" w:rsidP="005D2712">
      <w:pPr>
        <w:pStyle w:val="22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«Нижегородский государственный агротехнологический университет им. Л. Я. Флорентьева»</w:t>
      </w:r>
      <w:r>
        <w:rPr>
          <w:rFonts w:ascii="Times New Roman" w:hAnsi="Times New Roman"/>
          <w:b/>
          <w:bCs/>
          <w:color w:val="000000"/>
        </w:rPr>
        <w:br/>
        <w:t>(ФГБОУ ВО Нижегородский ГАТУ им. Л. Я. Флорентьева)</w:t>
      </w:r>
    </w:p>
    <w:p w:rsidR="005D2712" w:rsidRDefault="005D2712" w:rsidP="005D2712">
      <w:pPr>
        <w:pStyle w:val="4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Кафедра «Товароведение и переработка продукции животноводства»</w:t>
      </w:r>
    </w:p>
    <w:p w:rsidR="005D2712" w:rsidRDefault="005D2712" w:rsidP="005D2712">
      <w:pPr>
        <w:suppressLineNumbers/>
      </w:pPr>
    </w:p>
    <w:tbl>
      <w:tblPr>
        <w:tblW w:w="9898" w:type="dxa"/>
        <w:tblLook w:val="04A0" w:firstRow="1" w:lastRow="0" w:firstColumn="1" w:lastColumn="0" w:noHBand="0" w:noVBand="1"/>
      </w:tblPr>
      <w:tblGrid>
        <w:gridCol w:w="3526"/>
        <w:gridCol w:w="6372"/>
      </w:tblGrid>
      <w:tr w:rsidR="005D2712" w:rsidTr="005D2712">
        <w:trPr>
          <w:trHeight w:val="1070"/>
        </w:trPr>
        <w:tc>
          <w:tcPr>
            <w:tcW w:w="3526" w:type="dxa"/>
          </w:tcPr>
          <w:p w:rsidR="005D2712" w:rsidRDefault="005D2712">
            <w:pPr>
              <w:suppressLineNumber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372" w:type="dxa"/>
          </w:tcPr>
          <w:p w:rsidR="005D2712" w:rsidRDefault="005D2712">
            <w:pPr>
              <w:suppressLineNumbers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caps/>
                <w:sz w:val="20"/>
                <w:lang w:eastAsia="en-US"/>
              </w:rPr>
              <w:t>Утверждаю</w:t>
            </w:r>
            <w:r>
              <w:rPr>
                <w:sz w:val="20"/>
                <w:lang w:eastAsia="en-US"/>
              </w:rPr>
              <w:t xml:space="preserve"> </w:t>
            </w:r>
          </w:p>
          <w:p w:rsidR="005D2712" w:rsidRDefault="005D2712">
            <w:pPr>
              <w:pStyle w:val="2"/>
              <w:suppressLineNumbers/>
              <w:pBdr>
                <w:bottom w:val="single" w:sz="12" w:space="1" w:color="auto"/>
              </w:pBdr>
              <w:spacing w:before="0" w:after="0" w:line="276" w:lineRule="auto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4"/>
                <w:lang w:eastAsia="en-US"/>
              </w:rPr>
              <w:t>Декан факультета перерабатывающих технологий</w:t>
            </w:r>
          </w:p>
          <w:p w:rsidR="005D2712" w:rsidRDefault="005D2712">
            <w:pPr>
              <w:suppressLineNumbers/>
              <w:pBdr>
                <w:bottom w:val="single" w:sz="12" w:space="1" w:color="auto"/>
              </w:pBdr>
              <w:spacing w:line="276" w:lineRule="auto"/>
              <w:jc w:val="right"/>
              <w:rPr>
                <w:caps/>
                <w:sz w:val="20"/>
                <w:lang w:eastAsia="en-US"/>
              </w:rPr>
            </w:pPr>
          </w:p>
          <w:p w:rsidR="005D2712" w:rsidRDefault="005D2712">
            <w:pPr>
              <w:suppressLineNumbers/>
              <w:pBdr>
                <w:bottom w:val="single" w:sz="12" w:space="1" w:color="auto"/>
              </w:pBdr>
              <w:spacing w:line="276" w:lineRule="auto"/>
              <w:jc w:val="right"/>
              <w:rPr>
                <w:caps/>
                <w:sz w:val="20"/>
                <w:lang w:eastAsia="en-US"/>
              </w:rPr>
            </w:pPr>
            <w:r>
              <w:rPr>
                <w:caps/>
                <w:sz w:val="20"/>
                <w:lang w:eastAsia="en-US"/>
              </w:rPr>
              <w:t>Т. В. Залетова</w:t>
            </w:r>
          </w:p>
          <w:p w:rsidR="005D2712" w:rsidRDefault="005D2712">
            <w:pPr>
              <w:suppressLineNumbers/>
              <w:spacing w:line="276" w:lineRule="auto"/>
              <w:jc w:val="center"/>
              <w:rPr>
                <w:sz w:val="20"/>
                <w:vertAlign w:val="superscript"/>
                <w:lang w:eastAsia="en-US"/>
              </w:rPr>
            </w:pPr>
          </w:p>
          <w:p w:rsidR="005D2712" w:rsidRDefault="005D2712">
            <w:pPr>
              <w:suppressLineNumbers/>
              <w:spacing w:line="276" w:lineRule="auto"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</w:t>
            </w:r>
          </w:p>
          <w:p w:rsidR="005D2712" w:rsidRDefault="005D2712">
            <w:pPr>
              <w:suppressLineNumbers/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</w:tr>
    </w:tbl>
    <w:p w:rsidR="005D2712" w:rsidRDefault="005D2712" w:rsidP="005D2712">
      <w:pPr>
        <w:suppressLineNumbers/>
      </w:pPr>
    </w:p>
    <w:p w:rsidR="005D2712" w:rsidRDefault="005D2712" w:rsidP="005D2712">
      <w:pPr>
        <w:pStyle w:val="12"/>
        <w:rPr>
          <w:sz w:val="24"/>
          <w:szCs w:val="24"/>
        </w:rPr>
      </w:pPr>
      <w:r>
        <w:rPr>
          <w:color w:val="000000"/>
        </w:rPr>
        <w:t>Б1.В.12 Товароведение и экспертиза пищевых жиров</w:t>
      </w:r>
    </w:p>
    <w:p w:rsidR="005D2712" w:rsidRDefault="005D2712" w:rsidP="005D2712">
      <w:pPr>
        <w:jc w:val="center"/>
        <w:rPr>
          <w:sz w:val="36"/>
        </w:rPr>
      </w:pPr>
      <w:r>
        <w:rPr>
          <w:color w:val="000000"/>
          <w:sz w:val="36"/>
        </w:rPr>
        <w:t>рабочая программа дисциплины</w:t>
      </w:r>
    </w:p>
    <w:p w:rsidR="005D2712" w:rsidRDefault="005D2712" w:rsidP="005D2712">
      <w:pPr>
        <w:jc w:val="center"/>
      </w:pPr>
      <w:r>
        <w:rPr>
          <w:sz w:val="32"/>
          <w:szCs w:val="32"/>
          <w:u w:val="single"/>
        </w:rPr>
        <w:t>38.03.07 Товароведение</w:t>
      </w:r>
      <w:r>
        <w:t>_</w:t>
      </w:r>
    </w:p>
    <w:p w:rsidR="005D2712" w:rsidRDefault="005D2712" w:rsidP="005D2712">
      <w:pPr>
        <w:jc w:val="center"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:rsidR="005D2712" w:rsidRDefault="005D2712" w:rsidP="005D2712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5D2712" w:rsidTr="005D2712">
        <w:trPr>
          <w:trHeight w:hRule="exact" w:val="283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3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3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5D2712" w:rsidTr="005D2712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3 ЗЕ</w:t>
            </w:r>
          </w:p>
        </w:tc>
        <w:tc>
          <w:tcPr>
            <w:tcW w:w="101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62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</w:tr>
      <w:tr w:rsidR="005D2712" w:rsidTr="005D2712">
        <w:trPr>
          <w:trHeight w:hRule="exact" w:val="277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2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5D2712" w:rsidTr="005D2712">
        <w:trPr>
          <w:trHeight w:hRule="exact" w:val="277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Зачет 3</w:t>
            </w:r>
          </w:p>
        </w:tc>
      </w:tr>
      <w:tr w:rsidR="005D2712" w:rsidTr="005D2712">
        <w:trPr>
          <w:trHeight w:hRule="exact" w:val="227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7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</w:p>
        </w:tc>
      </w:tr>
      <w:tr w:rsidR="005D2712" w:rsidTr="005D2712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</w:tr>
      <w:tr w:rsidR="005D2712" w:rsidTr="005D2712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</w:tr>
      <w:tr w:rsidR="005D2712" w:rsidTr="005D2712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D2712" w:rsidRDefault="005D2712">
            <w:pPr>
              <w:spacing w:line="276" w:lineRule="auto"/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9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</w:tr>
      <w:tr w:rsidR="005D2712" w:rsidTr="005D2712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D2712" w:rsidRDefault="005D2712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D2712" w:rsidRDefault="005D2712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5D2712" w:rsidRDefault="005D2712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712" w:rsidRDefault="005D2712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2 (1)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712" w:rsidRDefault="005D2712">
            <w:pPr>
              <w:spacing w:line="276" w:lineRule="auto"/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D2712" w:rsidRDefault="005D2712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2712" w:rsidRDefault="005D2712">
            <w:pPr>
              <w:spacing w:line="276" w:lineRule="auto"/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D2712" w:rsidRDefault="005D2712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</w:tr>
      <w:tr w:rsidR="005D2712" w:rsidTr="005D2712">
        <w:trPr>
          <w:gridAfter w:val="20"/>
          <w:wAfter w:w="5990" w:type="dxa"/>
          <w:trHeight w:val="273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16,2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88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</w:tr>
      <w:tr w:rsidR="005D2712" w:rsidTr="005D271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D2712" w:rsidRDefault="005D2712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</w:tr>
    </w:tbl>
    <w:p w:rsidR="005D2712" w:rsidRDefault="005D2712" w:rsidP="005D2712">
      <w:r>
        <w:lastRenderedPageBreak/>
        <w:t>Программусоставил(и):</w:t>
      </w:r>
      <w:r>
        <w:tab/>
      </w:r>
      <w:r>
        <w:tab/>
      </w:r>
      <w:r>
        <w:tab/>
      </w:r>
      <w:r>
        <w:tab/>
      </w:r>
    </w:p>
    <w:p w:rsidR="005D2712" w:rsidRDefault="005D2712" w:rsidP="005D2712">
      <w:r>
        <w:t>старший преподаватель Лаврёнова Зинаида Ивановна _________________</w:t>
      </w:r>
    </w:p>
    <w:p w:rsidR="005D2712" w:rsidRDefault="005D2712" w:rsidP="005D2712">
      <w:r>
        <w:tab/>
      </w:r>
      <w:r>
        <w:tab/>
      </w:r>
      <w:r>
        <w:tab/>
      </w:r>
      <w:r>
        <w:tab/>
      </w:r>
    </w:p>
    <w:p w:rsidR="005D2712" w:rsidRDefault="005D2712" w:rsidP="005D2712">
      <w:r>
        <w:t>Рецензент(ы):</w:t>
      </w:r>
      <w:r>
        <w:tab/>
      </w:r>
      <w:r>
        <w:tab/>
      </w:r>
      <w:r>
        <w:tab/>
      </w:r>
      <w:r>
        <w:tab/>
      </w:r>
    </w:p>
    <w:p w:rsidR="005D2712" w:rsidRDefault="005D2712" w:rsidP="005D2712">
      <w:r>
        <w:t>к.с.-х.н., доцент, Родыгина Надежда Васильевна _________________</w:t>
      </w:r>
    </w:p>
    <w:p w:rsidR="005D2712" w:rsidRDefault="005D2712" w:rsidP="005D2712">
      <w:r>
        <w:tab/>
      </w:r>
      <w:r>
        <w:tab/>
      </w:r>
      <w:r>
        <w:tab/>
      </w:r>
      <w:r>
        <w:tab/>
      </w:r>
    </w:p>
    <w:p w:rsidR="005D2712" w:rsidRDefault="005D2712" w:rsidP="005D2712">
      <w:r>
        <w:t>Рабочая программа дисциплины Б1.В.12. Товароведение и экспертиза пищевых жиров</w:t>
      </w:r>
      <w:r>
        <w:tab/>
      </w:r>
      <w:r>
        <w:tab/>
      </w:r>
    </w:p>
    <w:p w:rsidR="005D2712" w:rsidRDefault="005D2712" w:rsidP="005D2712">
      <w:r>
        <w:tab/>
      </w:r>
      <w:r>
        <w:tab/>
      </w:r>
      <w:r>
        <w:tab/>
      </w:r>
      <w:r>
        <w:tab/>
      </w:r>
    </w:p>
    <w:p w:rsidR="005D2712" w:rsidRDefault="005D2712" w:rsidP="005D2712">
      <w:r>
        <w:t>Федеральный государственный образовательный стандарт высшего образования по направлению подготовки 38.03.07 «Товароведение», утвержден приказом Министерства образования и науки Российской Федерации от 07.08.2017 г. № 669.</w:t>
      </w:r>
      <w:r>
        <w:tab/>
      </w:r>
    </w:p>
    <w:p w:rsidR="005D2712" w:rsidRDefault="005D2712" w:rsidP="005D2712">
      <w:r>
        <w:t>составлена на основании учебного плана:</w:t>
      </w:r>
      <w:r>
        <w:tab/>
      </w:r>
    </w:p>
    <w:p w:rsidR="005D2712" w:rsidRDefault="005D2712" w:rsidP="005D2712">
      <w:r>
        <w:t xml:space="preserve">Направление подготовки 38.03.07 «Товароведение», утвержденным Ученым советом Академии от    2024 г., протокол № </w:t>
      </w:r>
    </w:p>
    <w:p w:rsidR="005D2712" w:rsidRDefault="005D2712" w:rsidP="005D2712">
      <w:r>
        <w:t>Рабочая программа одобрена на заседании кафедры</w:t>
      </w:r>
    </w:p>
    <w:p w:rsidR="005D2712" w:rsidRDefault="005D2712" w:rsidP="005D2712">
      <w:r>
        <w:t>Товароведение и переработка продукции животноводства</w:t>
      </w:r>
    </w:p>
    <w:p w:rsidR="005D2712" w:rsidRDefault="005D2712" w:rsidP="005D2712">
      <w:r>
        <w:tab/>
      </w:r>
      <w:r>
        <w:tab/>
      </w:r>
      <w:r>
        <w:tab/>
      </w:r>
      <w:r>
        <w:tab/>
      </w:r>
    </w:p>
    <w:p w:rsidR="005D2712" w:rsidRDefault="005D2712" w:rsidP="005D2712">
      <w:r>
        <w:t>Протокол №  от 02  сентября 2024 г.</w:t>
      </w:r>
    </w:p>
    <w:p w:rsidR="005D2712" w:rsidRDefault="005D2712" w:rsidP="005D2712">
      <w:r>
        <w:t xml:space="preserve">Срок действия программы: 2024-2025 уч.г. </w:t>
      </w:r>
    </w:p>
    <w:p w:rsidR="005D2712" w:rsidRDefault="005D2712" w:rsidP="005D2712"/>
    <w:p w:rsidR="005D2712" w:rsidRDefault="005D2712" w:rsidP="005D2712">
      <w:r>
        <w:t>Зав. кафедрой Гиноян Р. В..</w:t>
      </w:r>
    </w:p>
    <w:p w:rsidR="005D2712" w:rsidRDefault="005D2712" w:rsidP="005D2712">
      <w:r>
        <w:t xml:space="preserve">    </w:t>
      </w:r>
    </w:p>
    <w:p w:rsidR="005D2712" w:rsidRDefault="005D2712" w:rsidP="005D2712"/>
    <w:p w:rsidR="005D2712" w:rsidRDefault="005D2712" w:rsidP="005D2712"/>
    <w:p w:rsidR="005D2712" w:rsidRDefault="005D2712" w:rsidP="005D2712"/>
    <w:p w:rsidR="005D2712" w:rsidRDefault="005D2712" w:rsidP="005D2712"/>
    <w:p w:rsidR="005D2712" w:rsidRDefault="005D2712" w:rsidP="005D2712"/>
    <w:p w:rsidR="005D2712" w:rsidRDefault="005D2712" w:rsidP="005D2712"/>
    <w:tbl>
      <w:tblPr>
        <w:tblW w:w="10285" w:type="dxa"/>
        <w:tblInd w:w="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2"/>
        <w:gridCol w:w="1092"/>
        <w:gridCol w:w="3809"/>
        <w:gridCol w:w="972"/>
      </w:tblGrid>
      <w:tr w:rsidR="005D2712" w:rsidTr="005D2712">
        <w:trPr>
          <w:trHeight w:hRule="exact" w:val="416"/>
        </w:trPr>
        <w:tc>
          <w:tcPr>
            <w:tcW w:w="433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2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40" w:type="dxa"/>
          </w:tcPr>
          <w:p w:rsidR="005D2712" w:rsidRDefault="005D27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54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D2712" w:rsidRDefault="005D2712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:rsidR="001659AC" w:rsidRDefault="008B6F22" w:rsidP="001659AC">
      <w:pPr>
        <w:rPr>
          <w:sz w:val="28"/>
          <w:szCs w:val="28"/>
        </w:rPr>
      </w:pPr>
      <w:r>
        <w:br w:type="page"/>
      </w: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439"/>
        <w:gridCol w:w="1277"/>
        <w:gridCol w:w="1495"/>
        <w:gridCol w:w="4073"/>
        <w:gridCol w:w="1819"/>
      </w:tblGrid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1. ЦЕЛИ ОСВОЕНИЯ ДИСЦИПЛИНЫ</w:t>
            </w:r>
          </w:p>
        </w:tc>
      </w:tr>
      <w:tr w:rsidR="001659AC" w:rsidRPr="001659AC" w:rsidTr="000344AD">
        <w:trPr>
          <w:trHeight w:hRule="exact" w:val="142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4254BD" w:rsidRDefault="001659AC" w:rsidP="001659AC">
            <w:pPr>
              <w:widowControl w:val="0"/>
              <w:spacing w:line="336" w:lineRule="exact"/>
              <w:jc w:val="both"/>
              <w:rPr>
                <w:rFonts w:eastAsia="Calibri"/>
                <w:sz w:val="19"/>
                <w:szCs w:val="19"/>
              </w:rPr>
            </w:pPr>
            <w:r w:rsidRPr="004254BD">
              <w:rPr>
                <w:rFonts w:eastAsia="Calibri"/>
                <w:sz w:val="19"/>
                <w:szCs w:val="19"/>
                <w:lang w:eastAsia="en-US"/>
              </w:rPr>
              <w:t>Цель:</w:t>
            </w:r>
          </w:p>
          <w:p w:rsidR="001659AC" w:rsidRPr="004254BD" w:rsidRDefault="002D36E7" w:rsidP="004254BD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2D36E7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Целью изучения дисциплины является формирование знаний и компетенций, приобретение умений в области товароведения и экспертизы пищевых жиров, тенденций развития рынка этих товаров, принципов классификации и формирования ассортимента, особенностей производства и переработки, хранения</w:t>
            </w: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="000344AD"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</w:p>
        </w:tc>
      </w:tr>
      <w:tr w:rsidR="001659AC" w:rsidRPr="001659AC" w:rsidTr="001659AC">
        <w:trPr>
          <w:trHeight w:hRule="exact" w:val="2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4254BD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254BD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1659AC" w:rsidRPr="001659AC" w:rsidTr="002D36E7">
        <w:trPr>
          <w:trHeight w:hRule="exact" w:val="55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20"/>
                <w:szCs w:val="20"/>
                <w:lang w:eastAsia="en-US"/>
              </w:rPr>
              <w:t xml:space="preserve">      - </w:t>
            </w:r>
            <w:r w:rsidR="002D36E7" w:rsidRPr="002D36E7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основных понятий и нормативных документов в области классификации и характеристики ассортимента пищевых жиров;</w:t>
            </w:r>
            <w:r w:rsidR="000344AD"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;</w:t>
            </w:r>
          </w:p>
        </w:tc>
      </w:tr>
      <w:tr w:rsidR="001659AC" w:rsidRPr="001659AC" w:rsidTr="002D36E7">
        <w:trPr>
          <w:trHeight w:hRule="exact" w:val="28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="002D36E7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2D36E7" w:rsidRPr="002D36E7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факторов, формирующих и сохраняющих качество пищевых жиров;</w:t>
            </w:r>
          </w:p>
        </w:tc>
      </w:tr>
      <w:tr w:rsidR="001659AC" w:rsidRPr="001659AC" w:rsidTr="000344AD">
        <w:trPr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="002D36E7" w:rsidRPr="002D36E7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приобретение умений и практических навыков в области оценки качества, экспертной оценки, идентификации и выявления несоответствия пищевых жиров.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2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(раздел) О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2D36E7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Б1.</w:t>
            </w:r>
            <w:r w:rsidR="00725263">
              <w:rPr>
                <w:rFonts w:eastAsia="Calibri"/>
                <w:color w:val="000000"/>
                <w:sz w:val="19"/>
                <w:szCs w:val="19"/>
                <w:lang w:eastAsia="en-US"/>
              </w:rPr>
              <w:t>В.</w:t>
            </w:r>
            <w:r w:rsidR="002D36E7">
              <w:rPr>
                <w:rFonts w:eastAsia="Calibri"/>
                <w:color w:val="000000"/>
                <w:sz w:val="19"/>
                <w:szCs w:val="19"/>
                <w:lang w:eastAsia="en-US"/>
              </w:rPr>
              <w:t>12.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1659AC" w:rsidRPr="001659AC" w:rsidTr="003911D7">
        <w:trPr>
          <w:trHeight w:hRule="exact" w:val="49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="00FC6DAA" w:rsidRPr="00FC6DAA">
              <w:rPr>
                <w:rFonts w:eastAsia="Calibri"/>
                <w:color w:val="000000"/>
                <w:sz w:val="19"/>
                <w:szCs w:val="19"/>
                <w:lang w:eastAsia="en-US"/>
              </w:rPr>
              <w:t>Товароведение и экспертиза пищевых жиров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» является дисциплиной базовой части блока </w:t>
            </w:r>
            <w:r w:rsidR="009E343F">
              <w:rPr>
                <w:rFonts w:eastAsia="Calibri"/>
                <w:color w:val="000000"/>
                <w:sz w:val="19"/>
                <w:szCs w:val="19"/>
                <w:lang w:eastAsia="en-US"/>
              </w:rPr>
              <w:t>2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программы бакалавриата по направлению подготовки 38.03.07 «Товароведение».</w:t>
            </w:r>
          </w:p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1659AC" w:rsidRPr="001659AC" w:rsidTr="001659AC">
        <w:trPr>
          <w:trHeight w:hRule="exact" w:val="5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Предшествующими курсами, на которых непосредственно базируется дисциплина «</w:t>
            </w:r>
            <w:r w:rsidR="003911D7" w:rsidRPr="003911D7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Товароведение и экспертиза мясных товаров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» являются: </w:t>
            </w:r>
          </w:p>
        </w:tc>
      </w:tr>
      <w:tr w:rsidR="001659AC" w:rsidRPr="001659AC" w:rsidTr="001659AC">
        <w:trPr>
          <w:trHeight w:hRule="exact" w:val="3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1659AC" w:rsidRPr="001659AC" w:rsidTr="001659AC">
        <w:trPr>
          <w:trHeight w:hRule="exact" w:val="5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659AC" w:rsidRPr="001659AC" w:rsidTr="00FC6DAA">
        <w:trPr>
          <w:trHeight w:hRule="exact" w:val="25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FC6DAA" w:rsidP="00FC6DAA">
            <w:pPr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 xml:space="preserve">Таможенная </w:t>
            </w:r>
            <w:r w:rsidRPr="00FC6DAA">
              <w:rPr>
                <w:rFonts w:eastAsia="Calibri"/>
                <w:sz w:val="19"/>
                <w:szCs w:val="19"/>
                <w:lang w:eastAsia="en-US"/>
              </w:rPr>
              <w:t>экспертиза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FC6DAA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C6DAA">
              <w:rPr>
                <w:rFonts w:eastAsia="Calibri"/>
                <w:sz w:val="19"/>
                <w:szCs w:val="19"/>
                <w:lang w:eastAsia="en-US"/>
              </w:rPr>
              <w:t>Товароведение однородных групп продовольственных товаров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FC6DAA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C6DAA">
              <w:rPr>
                <w:rFonts w:eastAsia="Calibri"/>
                <w:sz w:val="19"/>
                <w:szCs w:val="19"/>
                <w:lang w:eastAsia="en-US"/>
              </w:rPr>
              <w:t>Физико-химические методы исследования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FC6DAA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6DAA">
              <w:rPr>
                <w:rFonts w:eastAsia="Calibri"/>
                <w:color w:val="000000"/>
                <w:sz w:val="19"/>
                <w:szCs w:val="19"/>
                <w:lang w:eastAsia="en-US"/>
              </w:rPr>
              <w:t>Теоретические основы товароведения и экспертизы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52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659AC" w:rsidRPr="001659AC" w:rsidTr="00975D9D">
        <w:trPr>
          <w:trHeight w:hRule="exact" w:val="4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ED71B0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 w:rsidR="00975D9D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1.1</w:t>
            </w:r>
            <w:r w:rsidR="00F91BBB"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</w:t>
            </w:r>
            <w:r w:rsidR="00975D9D"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знание ассортимента и п</w:t>
            </w:r>
            <w:r w:rsid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отребительских свойств товаров, факторов, формирующих </w:t>
            </w:r>
            <w:r w:rsidR="00975D9D"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и сохраняющих их качество</w:t>
            </w:r>
          </w:p>
        </w:tc>
      </w:tr>
      <w:tr w:rsidR="00975D9D" w:rsidRPr="001659AC" w:rsidTr="00975D9D">
        <w:trPr>
          <w:trHeight w:hRule="exact" w:val="34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975D9D" w:rsidP="00ED71B0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975D9D" w:rsidRPr="001659AC" w:rsidTr="00975D9D">
        <w:trPr>
          <w:trHeight w:hRule="exact" w:val="515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975D9D" w:rsidP="00975D9D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75D9D" w:rsidRPr="00975D9D" w:rsidRDefault="00975D9D" w:rsidP="00975D9D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D4541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>
              <w:t xml:space="preserve"> </w:t>
            </w: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номенклатуру</w:t>
            </w: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ab/>
              <w:t>потребительских</w:t>
            </w: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ab/>
              <w:t>свойств</w:t>
            </w: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ab/>
              <w:t>и показатели качества изучаемой группы товаров;</w:t>
            </w:r>
          </w:p>
          <w:p w:rsidR="00975D9D" w:rsidRPr="001659AC" w:rsidRDefault="00975D9D" w:rsidP="00975D9D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- факторы, формирующие и сохраняющие качество товаров;</w:t>
            </w:r>
          </w:p>
        </w:tc>
      </w:tr>
      <w:tr w:rsidR="00975D9D" w:rsidRPr="001659AC" w:rsidTr="00975D9D">
        <w:trPr>
          <w:trHeight w:hRule="exact" w:val="270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975D9D" w:rsidP="00975D9D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975D9D" w:rsidRPr="001659AC" w:rsidTr="00975D9D">
        <w:trPr>
          <w:trHeight w:hRule="exact" w:val="442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975D9D" w:rsidP="00975D9D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75D9D" w:rsidRPr="001659AC" w:rsidRDefault="00975D9D" w:rsidP="00975D9D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определять показатели качества товаров</w:t>
            </w:r>
          </w:p>
        </w:tc>
      </w:tr>
      <w:tr w:rsidR="00975D9D" w:rsidRPr="001659AC" w:rsidTr="00975D9D">
        <w:trPr>
          <w:trHeight w:hRule="exact" w:val="28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975D9D" w:rsidP="00975D9D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975D9D" w:rsidRPr="001659AC" w:rsidTr="00975D9D">
        <w:trPr>
          <w:trHeight w:hRule="exact" w:val="409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975D9D" w:rsidP="00975D9D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75D9D" w:rsidRPr="001659AC" w:rsidRDefault="00975D9D" w:rsidP="00975D9D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навыками о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пределения показателей качества </w:t>
            </w: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товаров и способами сохранения качества товаров.</w:t>
            </w:r>
          </w:p>
        </w:tc>
      </w:tr>
      <w:tr w:rsidR="00975D9D" w:rsidRPr="001659AC" w:rsidTr="00975D9D">
        <w:trPr>
          <w:trHeight w:hRule="exact" w:val="288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975D9D" w:rsidP="00975D9D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2.1</w:t>
            </w:r>
            <w:r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умение оценивать соответствие </w:t>
            </w:r>
            <w:r w:rsidRPr="00975D9D">
              <w:rPr>
                <w:rFonts w:eastAsia="Calibri"/>
                <w:color w:val="000000"/>
                <w:sz w:val="19"/>
                <w:szCs w:val="19"/>
                <w:lang w:eastAsia="en-US"/>
              </w:rPr>
              <w:t>товарной информации требованиям нормативной документации</w:t>
            </w:r>
          </w:p>
        </w:tc>
      </w:tr>
      <w:tr w:rsidR="00975D9D" w:rsidRPr="001659AC" w:rsidTr="00123C84">
        <w:trPr>
          <w:trHeight w:hRule="exact" w:val="280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123C84" w:rsidP="00975D9D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975D9D" w:rsidRPr="001659AC" w:rsidTr="00123C84">
        <w:trPr>
          <w:trHeight w:hRule="exact" w:val="298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75D9D" w:rsidRPr="001659AC" w:rsidRDefault="00123C84" w:rsidP="00975D9D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75D9D" w:rsidRPr="00123C84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нормати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вные документы, устанавливающие </w:t>
            </w: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требования к товарной информации;</w:t>
            </w:r>
          </w:p>
        </w:tc>
      </w:tr>
      <w:tr w:rsidR="00123C84" w:rsidRPr="001659AC" w:rsidTr="00123C84">
        <w:trPr>
          <w:trHeight w:hRule="exact" w:val="274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975D9D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975D9D" w:rsidRPr="001659AC" w:rsidTr="00123C84">
        <w:trPr>
          <w:trHeight w:hRule="exact" w:val="277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75D9D" w:rsidRPr="001659AC" w:rsidRDefault="00123C84" w:rsidP="00975D9D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5D9D" w:rsidRPr="00123C84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оценивать с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оответствие товарной информации </w:t>
            </w: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требованиям нормативной документации;</w:t>
            </w:r>
          </w:p>
        </w:tc>
      </w:tr>
      <w:tr w:rsidR="00123C84" w:rsidRPr="001659AC" w:rsidTr="00123C84">
        <w:trPr>
          <w:trHeight w:hRule="exact" w:val="28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975D9D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975D9D" w:rsidRPr="001659AC" w:rsidTr="00123C84">
        <w:trPr>
          <w:trHeight w:hRule="exact" w:val="413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75D9D" w:rsidRPr="001659AC" w:rsidRDefault="00123C84" w:rsidP="00975D9D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5D9D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навыка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ми оценки соответствия товарной </w:t>
            </w: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информации требованиям нормативной документации</w:t>
            </w:r>
          </w:p>
        </w:tc>
      </w:tr>
      <w:tr w:rsidR="00123C84" w:rsidRPr="001659AC" w:rsidTr="00123C84">
        <w:trPr>
          <w:trHeight w:hRule="exact" w:val="73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1659AC" w:rsidRDefault="00123C84" w:rsidP="00123C84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3.1</w:t>
            </w:r>
            <w:r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</w:t>
            </w: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умение проводить приемку товаров по количеству, качеству и комплектности, определять требования к товарам и устанавливать соответствие их качества и безопасности техническим регламентам, стандартам и другим документам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</w:p>
        </w:tc>
      </w:tr>
      <w:tr w:rsidR="00123C84" w:rsidRPr="001659AC" w:rsidTr="00123C84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123C84" w:rsidRPr="001659AC" w:rsidTr="00123C84">
        <w:trPr>
          <w:trHeight w:hRule="exact" w:val="303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нормативну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ю и техническую документацию по </w:t>
            </w: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качеству товаров;</w:t>
            </w:r>
          </w:p>
        </w:tc>
      </w:tr>
      <w:tr w:rsidR="00123C84" w:rsidRPr="001659AC" w:rsidTr="00123C84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lastRenderedPageBreak/>
              <w:t>Уметь:</w:t>
            </w:r>
          </w:p>
        </w:tc>
      </w:tr>
      <w:tr w:rsidR="00123C84" w:rsidRPr="001659AC" w:rsidTr="00123C84">
        <w:trPr>
          <w:trHeight w:hRule="exact" w:val="420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определять требования к товарам и устанавливать соответствие их качества и безопасности технич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еским регламентам, стандартам и </w:t>
            </w: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другим документам;</w:t>
            </w:r>
          </w:p>
        </w:tc>
      </w:tr>
      <w:tr w:rsidR="00123C84" w:rsidRPr="001659AC" w:rsidTr="00123C84">
        <w:trPr>
          <w:trHeight w:hRule="exact" w:val="285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23C84" w:rsidRPr="001659AC" w:rsidTr="00123C84">
        <w:trPr>
          <w:trHeight w:hRule="exact" w:val="430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1659AC" w:rsidRDefault="00123C84" w:rsidP="00123C84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23C84">
              <w:rPr>
                <w:rFonts w:eastAsia="Calibri"/>
                <w:color w:val="000000"/>
                <w:sz w:val="19"/>
                <w:szCs w:val="19"/>
                <w:lang w:eastAsia="en-US"/>
              </w:rPr>
              <w:t>навыками установления соответствия качества товаров техническим регламентам, стандартам и другим документам</w:t>
            </w:r>
          </w:p>
        </w:tc>
      </w:tr>
      <w:tr w:rsidR="00123C84" w:rsidRPr="001659AC" w:rsidTr="001659AC">
        <w:trPr>
          <w:trHeight w:hRule="exact" w:val="138"/>
        </w:trPr>
        <w:tc>
          <w:tcPr>
            <w:tcW w:w="746" w:type="dxa"/>
          </w:tcPr>
          <w:p w:rsidR="00123C84" w:rsidRPr="001659AC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23C84" w:rsidRPr="001659AC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23C84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123C84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123C84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123C84" w:rsidRPr="001659AC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23C84" w:rsidRPr="001659AC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23C84" w:rsidRPr="001659AC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23C84" w:rsidRPr="001659AC" w:rsidRDefault="00123C84" w:rsidP="00123C84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3C84" w:rsidRPr="001659AC" w:rsidTr="001659AC">
        <w:trPr>
          <w:trHeight w:val="277"/>
        </w:trPr>
        <w:tc>
          <w:tcPr>
            <w:tcW w:w="9849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Default="00123C84" w:rsidP="00123C84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  <w:p w:rsidR="00123C84" w:rsidRPr="001659AC" w:rsidRDefault="00123C84" w:rsidP="00123C84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123C84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1659AC" w:rsidRDefault="00123C84" w:rsidP="00123C84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1659AC" w:rsidRDefault="00123C84" w:rsidP="00123C84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Знать:</w:t>
            </w:r>
          </w:p>
        </w:tc>
      </w:tr>
      <w:tr w:rsidR="00123C84" w:rsidRPr="001659AC" w:rsidTr="003D4541">
        <w:trPr>
          <w:trHeight w:hRule="exact" w:val="115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1659AC" w:rsidRDefault="00123C84" w:rsidP="00123C84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9C7965" w:rsidRDefault="00123C84" w:rsidP="006D5D5D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3D4541">
              <w:rPr>
                <w:rFonts w:eastAsia="Calibri"/>
                <w:sz w:val="20"/>
                <w:szCs w:val="20"/>
                <w:lang w:eastAsia="en-US"/>
              </w:rPr>
              <w:t xml:space="preserve">Основные понятия и структурные элементы стандартизации и метрологии, сертификации и экспертизы качества </w:t>
            </w:r>
            <w:r w:rsidR="006D5D5D">
              <w:rPr>
                <w:rFonts w:eastAsia="Calibri"/>
                <w:sz w:val="20"/>
                <w:szCs w:val="20"/>
                <w:lang w:eastAsia="en-US"/>
              </w:rPr>
              <w:t>пищевых жиров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 xml:space="preserve">, ассортимент, показатели качества; принципы формирования и оценки качества </w:t>
            </w:r>
            <w:r w:rsidR="006D5D5D">
              <w:rPr>
                <w:rFonts w:eastAsia="Calibri"/>
                <w:sz w:val="20"/>
                <w:szCs w:val="20"/>
                <w:lang w:eastAsia="en-US"/>
              </w:rPr>
              <w:t>пищевых жиров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 xml:space="preserve">; критерии и оценку конкурентоспособности; формы и средства информации и маркировки </w:t>
            </w:r>
            <w:r w:rsidR="006D5D5D">
              <w:rPr>
                <w:rFonts w:eastAsia="Calibri"/>
                <w:sz w:val="20"/>
                <w:szCs w:val="20"/>
                <w:lang w:eastAsia="en-US"/>
              </w:rPr>
              <w:t>пищевых жиров.</w:t>
            </w:r>
            <w:r>
              <w:rPr>
                <w:rFonts w:ascii="Calibri" w:eastAsia="Calibri" w:hAnsi="Calibri" w:cs="Calibri"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123C84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6D5D5D" w:rsidRDefault="00123C84" w:rsidP="00123C84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6D5D5D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6D5D5D" w:rsidRDefault="00123C84" w:rsidP="00123C84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6D5D5D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123C84" w:rsidRPr="001659AC" w:rsidTr="006D5D5D">
        <w:trPr>
          <w:trHeight w:hRule="exact" w:val="211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6D5D5D" w:rsidRDefault="00123C84" w:rsidP="00123C84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6D5D5D">
              <w:rPr>
                <w:rFonts w:eastAsia="Calibri"/>
                <w:color w:val="000000"/>
                <w:sz w:val="19"/>
                <w:szCs w:val="19"/>
                <w:lang w:eastAsia="en-US"/>
              </w:rPr>
              <w:t>3.2.1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D5D5D" w:rsidRDefault="00123C84" w:rsidP="00123C8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 xml:space="preserve">работать с отечественными и международными стандартами в области товароведения, экспертизы и сертификации </w:t>
            </w:r>
            <w:r w:rsidR="006D5D5D">
              <w:rPr>
                <w:rFonts w:eastAsia="Calibri"/>
                <w:sz w:val="20"/>
                <w:szCs w:val="20"/>
                <w:lang w:eastAsia="en-US"/>
              </w:rPr>
              <w:t>пищевых жиров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123C84" w:rsidRDefault="00123C84" w:rsidP="00123C8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>- аргументировано принимать решение о возможности реализации товаров или необходимости проведения дополнительных исследований;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123C84" w:rsidRDefault="00123C84" w:rsidP="00123C8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 xml:space="preserve">организовывать проведение любых видов экспертизы и документов; расшифровывать маркировку </w:t>
            </w:r>
            <w:r w:rsidR="006D5D5D">
              <w:rPr>
                <w:rFonts w:eastAsia="Calibri"/>
                <w:sz w:val="20"/>
                <w:szCs w:val="20"/>
                <w:lang w:eastAsia="en-US"/>
              </w:rPr>
              <w:t>пищевых жиров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123C84" w:rsidRDefault="00123C84" w:rsidP="00123C8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>анализировать показатели ассортимента и ассортиментной политики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123C84" w:rsidRPr="00A7175F" w:rsidRDefault="00123C84" w:rsidP="006D5D5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C41335">
              <w:rPr>
                <w:rFonts w:eastAsia="Calibri"/>
                <w:sz w:val="20"/>
                <w:szCs w:val="20"/>
                <w:lang w:eastAsia="en-US"/>
              </w:rPr>
              <w:t xml:space="preserve">проводить диагностику дефектов </w:t>
            </w:r>
            <w:r w:rsidR="006D5D5D">
              <w:rPr>
                <w:rFonts w:eastAsia="Calibri"/>
                <w:sz w:val="20"/>
                <w:szCs w:val="20"/>
                <w:lang w:eastAsia="en-US"/>
              </w:rPr>
              <w:t>пищевых жиров</w:t>
            </w:r>
            <w:r w:rsidRPr="00C41335">
              <w:rPr>
                <w:rFonts w:eastAsia="Calibri"/>
                <w:sz w:val="20"/>
                <w:szCs w:val="20"/>
                <w:lang w:eastAsia="en-US"/>
              </w:rPr>
              <w:t xml:space="preserve"> и причин их возникновения; разрабатывать и внедрять методы идентификации и фальсификации </w:t>
            </w:r>
            <w:r w:rsidR="006D5D5D">
              <w:rPr>
                <w:rFonts w:eastAsia="Calibri"/>
                <w:sz w:val="20"/>
                <w:szCs w:val="20"/>
                <w:lang w:eastAsia="en-US"/>
              </w:rPr>
              <w:t>пищевых жиров</w:t>
            </w:r>
            <w:r w:rsidRPr="00C4133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123C84" w:rsidRPr="001659AC" w:rsidTr="001659AC">
        <w:trPr>
          <w:trHeight w:hRule="exact" w:val="2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1659AC" w:rsidRDefault="00123C84" w:rsidP="00123C84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1659AC" w:rsidRDefault="00123C84" w:rsidP="00123C84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23C84" w:rsidRPr="001659AC" w:rsidTr="00C41335">
        <w:trPr>
          <w:trHeight w:hRule="exact" w:val="70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23C84" w:rsidRPr="001659AC" w:rsidRDefault="00123C84" w:rsidP="00123C84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23C84" w:rsidRPr="002F4755" w:rsidRDefault="00123C84" w:rsidP="00123C84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C41335">
              <w:rPr>
                <w:rFonts w:eastAsia="Calibri"/>
                <w:sz w:val="19"/>
                <w:szCs w:val="19"/>
                <w:lang w:eastAsia="en-US"/>
              </w:rPr>
              <w:t>основными методами и приемами проведения оценки качества и безопасности потребительских товаров; нормативной документацией в товароведческой и оценочной деятельности; правилами проведения идентификации и методами обнаружения фальсификации товаров на всех этапах товародвижения</w:t>
            </w:r>
          </w:p>
        </w:tc>
      </w:tr>
    </w:tbl>
    <w:p w:rsidR="00A473A7" w:rsidRDefault="00C41335" w:rsidP="00C41335">
      <w:pPr>
        <w:tabs>
          <w:tab w:val="left" w:pos="11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254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569"/>
        <w:gridCol w:w="1315"/>
        <w:gridCol w:w="1315"/>
        <w:gridCol w:w="623"/>
        <w:gridCol w:w="692"/>
        <w:gridCol w:w="159"/>
        <w:gridCol w:w="850"/>
        <w:gridCol w:w="306"/>
        <w:gridCol w:w="788"/>
        <w:gridCol w:w="1140"/>
        <w:gridCol w:w="543"/>
        <w:gridCol w:w="1208"/>
      </w:tblGrid>
      <w:tr w:rsidR="007D38B4" w:rsidRPr="007D38B4" w:rsidTr="00770BBE">
        <w:trPr>
          <w:trHeight w:val="277"/>
        </w:trPr>
        <w:tc>
          <w:tcPr>
            <w:tcW w:w="102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7D38B4" w:rsidRPr="007D38B4" w:rsidTr="00770BBE">
        <w:trPr>
          <w:trHeight w:hRule="exact" w:val="55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 занятия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 / Курс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Компетен-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ракт.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</w:p>
        </w:tc>
      </w:tr>
      <w:tr w:rsidR="00ED7470" w:rsidRPr="007D38B4" w:rsidTr="00770BBE">
        <w:trPr>
          <w:trHeight w:hRule="exact" w:val="48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351B4C" w:rsidP="00D9128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51B4C">
              <w:rPr>
                <w:rFonts w:eastAsia="Calibri"/>
                <w:sz w:val="20"/>
                <w:szCs w:val="20"/>
                <w:lang w:eastAsia="en-US"/>
              </w:rPr>
              <w:t xml:space="preserve">Основы систематики и биологии </w:t>
            </w:r>
            <w:r w:rsidR="00D9128E">
              <w:rPr>
                <w:rFonts w:eastAsia="Calibri"/>
                <w:sz w:val="20"/>
                <w:szCs w:val="20"/>
                <w:lang w:eastAsia="en-US"/>
              </w:rPr>
              <w:t>пищевых жиров/</w:t>
            </w:r>
            <w:r w:rsidR="00461820">
              <w:rPr>
                <w:rFonts w:eastAsia="Calibri"/>
                <w:sz w:val="20"/>
                <w:szCs w:val="20"/>
                <w:lang w:eastAsia="en-US"/>
              </w:rPr>
              <w:t>Лек</w:t>
            </w:r>
            <w:r w:rsidR="00424C5F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382D5F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D9128E" w:rsidP="00ED7470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FF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382D5F" w:rsidP="00382D5F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82D5F" w:rsidRPr="007D38B4" w:rsidTr="00770BBE">
        <w:trPr>
          <w:trHeight w:hRule="exact" w:val="42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382D5F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D9128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Экспертиза </w:t>
            </w:r>
            <w:r w:rsidR="00D9128E">
              <w:rPr>
                <w:rFonts w:eastAsia="Calibri"/>
                <w:color w:val="000000"/>
                <w:sz w:val="20"/>
                <w:szCs w:val="20"/>
                <w:lang w:eastAsia="en-US"/>
              </w:rPr>
              <w:t>пищевых жиров</w:t>
            </w:r>
            <w:r w:rsidRPr="00424C5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/Пр</w:t>
            </w:r>
            <w:r w:rsidR="00D9128E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D9128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82D5F" w:rsidRPr="007D38B4" w:rsidTr="00770BBE">
        <w:trPr>
          <w:trHeight w:hRule="exact" w:val="57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770BBE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Основы систематики и биологии </w:t>
            </w:r>
            <w:r w:rsidR="00770BBE"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растительных масел</w:t>
            </w:r>
            <w:r w:rsidRPr="0087614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ED7470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770BB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82D5F" w:rsidRPr="007D38B4" w:rsidTr="00770BBE">
        <w:trPr>
          <w:trHeight w:hRule="exact" w:val="68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D9128E" w:rsidP="00D9128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Рынок пищевых </w:t>
            </w:r>
            <w:r w:rsidRPr="00D9128E">
              <w:rPr>
                <w:rFonts w:eastAsia="Calibri"/>
                <w:sz w:val="20"/>
                <w:szCs w:val="20"/>
                <w:lang w:eastAsia="en-US"/>
              </w:rPr>
              <w:t>жиров.</w:t>
            </w:r>
            <w:r w:rsidRPr="00D9128E">
              <w:rPr>
                <w:rFonts w:eastAsia="Calibri"/>
                <w:sz w:val="20"/>
                <w:szCs w:val="20"/>
                <w:lang w:eastAsia="en-US"/>
              </w:rPr>
              <w:tab/>
              <w:t>Пищевая ценность жиров</w:t>
            </w:r>
            <w:r w:rsidR="00382D5F" w:rsidRPr="00351B4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382D5F" w:rsidRPr="007D38B4">
              <w:rPr>
                <w:rFonts w:eastAsia="Calibri"/>
                <w:lang w:eastAsia="en-US"/>
              </w:rPr>
              <w:t>/</w:t>
            </w:r>
            <w:r w:rsidR="00382D5F" w:rsidRPr="007D38B4">
              <w:rPr>
                <w:rFonts w:eastAsia="Calibri"/>
                <w:sz w:val="20"/>
                <w:lang w:eastAsia="en-US"/>
              </w:rPr>
              <w:t>Лек</w:t>
            </w:r>
            <w:r w:rsidR="00382D5F" w:rsidRPr="007D38B4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D9128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382D5F" w:rsidRPr="007D38B4" w:rsidTr="00770BBE">
        <w:trPr>
          <w:trHeight w:hRule="exact" w:val="61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D9128E" w:rsidP="00D9128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Товароведение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ab/>
              <w:t xml:space="preserve">и экспертиза </w:t>
            </w:r>
            <w:r w:rsidRPr="00D9128E">
              <w:rPr>
                <w:rFonts w:eastAsia="Calibri"/>
                <w:sz w:val="20"/>
                <w:szCs w:val="20"/>
                <w:lang w:eastAsia="en-US"/>
              </w:rPr>
              <w:t>растительных масел</w:t>
            </w:r>
            <w:r w:rsidR="00382D5F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D9128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82D5F" w:rsidRPr="007D38B4" w:rsidTr="00770BBE">
        <w:trPr>
          <w:trHeight w:hRule="exact" w:val="72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382D5F" w:rsidP="00770BB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Общие потребительские свойства </w:t>
            </w:r>
            <w:r w:rsidR="00770BBE">
              <w:rPr>
                <w:rFonts w:eastAsia="Calibri"/>
                <w:sz w:val="20"/>
                <w:szCs w:val="20"/>
                <w:lang w:eastAsia="en-US"/>
              </w:rPr>
              <w:t>топленого жира</w:t>
            </w: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770BB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382D5F" w:rsidRPr="007D38B4" w:rsidTr="00770BBE">
        <w:trPr>
          <w:trHeight w:hRule="exact" w:val="38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70BBE">
              <w:rPr>
                <w:rFonts w:eastAsia="Calibri"/>
                <w:sz w:val="20"/>
                <w:szCs w:val="20"/>
                <w:lang w:eastAsia="en-US"/>
              </w:rPr>
              <w:t>Товароведение</w:t>
            </w:r>
            <w:r w:rsidRPr="00770BBE">
              <w:rPr>
                <w:rFonts w:eastAsia="Calibri"/>
                <w:sz w:val="20"/>
                <w:szCs w:val="20"/>
                <w:lang w:eastAsia="en-US"/>
              </w:rPr>
              <w:tab/>
              <w:t>и экспертиза спредов</w:t>
            </w:r>
            <w:r w:rsidR="00382D5F" w:rsidRPr="00424C5F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382D5F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382D5F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770BB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82D5F" w:rsidRPr="007D38B4" w:rsidTr="00770BBE">
        <w:trPr>
          <w:trHeight w:hRule="exact" w:val="55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D9128E" w:rsidP="00382D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Состав</w:t>
            </w:r>
            <w:r>
              <w:rPr>
                <w:rFonts w:eastAsia="Calibri"/>
                <w:sz w:val="20"/>
                <w:szCs w:val="20"/>
                <w:lang w:eastAsia="en-US"/>
              </w:rPr>
              <w:tab/>
              <w:t xml:space="preserve">и </w:t>
            </w:r>
            <w:r w:rsidRPr="00D9128E">
              <w:rPr>
                <w:rFonts w:eastAsia="Calibri"/>
                <w:sz w:val="20"/>
                <w:szCs w:val="20"/>
                <w:lang w:eastAsia="en-US"/>
              </w:rPr>
              <w:t>свойства жиров</w:t>
            </w:r>
            <w:r w:rsidR="00382D5F" w:rsidRPr="00351B4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382D5F">
              <w:rPr>
                <w:rFonts w:eastAsia="Calibri"/>
                <w:sz w:val="20"/>
                <w:szCs w:val="20"/>
                <w:lang w:eastAsia="en-US"/>
              </w:rPr>
              <w:t>/Лек/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D9128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82D5F" w:rsidRPr="007D38B4" w:rsidTr="00770BBE">
        <w:trPr>
          <w:trHeight w:hRule="exact" w:val="55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D9128E" w:rsidP="00D9128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9128E">
              <w:rPr>
                <w:rFonts w:eastAsia="Calibri"/>
                <w:sz w:val="20"/>
                <w:szCs w:val="20"/>
                <w:lang w:eastAsia="en-US"/>
              </w:rPr>
              <w:t>Товароведение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ab/>
              <w:t xml:space="preserve">и экспертиза животных топленых </w:t>
            </w:r>
            <w:r w:rsidRPr="00D9128E">
              <w:rPr>
                <w:rFonts w:eastAsia="Calibri"/>
                <w:sz w:val="20"/>
                <w:szCs w:val="20"/>
                <w:lang w:eastAsia="en-US"/>
              </w:rPr>
              <w:t>жиров</w:t>
            </w:r>
            <w:r w:rsidR="00382D5F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D9128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82D5F" w:rsidRPr="007D38B4" w:rsidTr="00770BBE">
        <w:trPr>
          <w:trHeight w:hRule="exact" w:val="27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770BB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2D5F" w:rsidRPr="007D38B4" w:rsidRDefault="00D9128E" w:rsidP="00D9128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Товароведение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ab/>
              <w:t xml:space="preserve">и </w:t>
            </w:r>
            <w:r w:rsidRPr="00D9128E">
              <w:rPr>
                <w:rFonts w:eastAsia="Calibri"/>
                <w:sz w:val="20"/>
                <w:szCs w:val="20"/>
                <w:lang w:eastAsia="en-US"/>
              </w:rPr>
              <w:t>экспертиза маргарина</w:t>
            </w:r>
            <w:r w:rsidR="00382D5F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82D5F" w:rsidRDefault="00382D5F" w:rsidP="00382D5F">
            <w:pPr>
              <w:jc w:val="center"/>
            </w:pPr>
            <w:r w:rsidRPr="004C6DB6">
              <w:rPr>
                <w:rFonts w:eastAsia="Calibri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D9128E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Default="00382D5F" w:rsidP="00382D5F">
            <w:pPr>
              <w:jc w:val="center"/>
            </w:pPr>
            <w:r w:rsidRPr="00AC10F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ПК-1.2; 2.1; 3.1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82D5F" w:rsidRPr="007D38B4" w:rsidRDefault="00382D5F" w:rsidP="00382D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82D5F" w:rsidRPr="007D38B4" w:rsidRDefault="00382D5F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770BBE" w:rsidRPr="007D38B4" w:rsidTr="00770BBE">
        <w:trPr>
          <w:gridAfter w:val="4"/>
          <w:wAfter w:w="3679" w:type="dxa"/>
          <w:trHeight w:hRule="exact" w:val="100"/>
        </w:trPr>
        <w:tc>
          <w:tcPr>
            <w:tcW w:w="1315" w:type="dxa"/>
            <w:gridSpan w:val="2"/>
          </w:tcPr>
          <w:p w:rsidR="00770BBE" w:rsidRPr="007D38B4" w:rsidRDefault="00770BBE" w:rsidP="00770BB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770BBE" w:rsidRPr="007D38B4" w:rsidRDefault="00770BBE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770BBE" w:rsidRPr="007D38B4" w:rsidRDefault="00770BBE" w:rsidP="00382D5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gridSpan w:val="2"/>
          </w:tcPr>
          <w:p w:rsidR="00770BBE" w:rsidRPr="007D38B4" w:rsidRDefault="00770BBE" w:rsidP="00382D5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gridSpan w:val="3"/>
          </w:tcPr>
          <w:p w:rsidR="00770BBE" w:rsidRPr="007D38B4" w:rsidRDefault="00770BBE" w:rsidP="00382D5F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546C9" w:rsidRPr="007D38B4" w:rsidTr="00770BBE">
        <w:trPr>
          <w:trHeight w:hRule="exact" w:val="4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770BBE" w:rsidP="007D38B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Зачет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770BBE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C46D89"/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473A7" w:rsidRDefault="00A473A7" w:rsidP="00A473A7">
      <w:pPr>
        <w:rPr>
          <w:b/>
          <w:sz w:val="28"/>
          <w:szCs w:val="28"/>
        </w:rPr>
      </w:pPr>
    </w:p>
    <w:p w:rsidR="009B6CC9" w:rsidRDefault="009B6CC9" w:rsidP="00A473A7">
      <w:pPr>
        <w:rPr>
          <w:b/>
          <w:sz w:val="28"/>
          <w:szCs w:val="28"/>
        </w:rPr>
      </w:pPr>
    </w:p>
    <w:tbl>
      <w:tblPr>
        <w:tblW w:w="9851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851"/>
      </w:tblGrid>
      <w:tr w:rsidR="009B6CC9" w:rsidTr="009B6CC9">
        <w:trPr>
          <w:trHeight w:val="416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B6CC9" w:rsidRDefault="009B6CC9">
            <w:pPr>
              <w:spacing w:line="276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>5. ФОНД ОЦЕНОЧНЫХ СРЕДСТВ</w:t>
            </w:r>
          </w:p>
        </w:tc>
      </w:tr>
      <w:tr w:rsidR="009B6CC9" w:rsidTr="009B6CC9">
        <w:trPr>
          <w:trHeight w:val="277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B6CC9" w:rsidRDefault="009B6CC9">
            <w:pPr>
              <w:spacing w:line="276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9B6CC9" w:rsidTr="009B6CC9">
        <w:trPr>
          <w:trHeight w:val="547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Вопросы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для</w:t>
            </w:r>
            <w:r>
              <w:rPr>
                <w:rFonts w:eastAsia="Calibri"/>
                <w:sz w:val="20"/>
                <w:szCs w:val="20"/>
                <w:lang w:eastAsia="en-US"/>
              </w:rPr>
              <w:tab/>
              <w:t>промежуточной аттестации (зачет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Пищевая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ценность,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значение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жировых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продуктов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в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питании. Научно-обоснованные нормы потребления.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Классификация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жировых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товаров.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Особенности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изучаемых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групп жировых товаров по составу, свойствам, сохраняемости, пищевой ценности.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3.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Понятия «жиры»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и «липиды». Общие свойства липидов.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4.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Общие свойства жирных кислот природных жиров. Строение жирных кислот. Классификация и характеристика жирных кислот природных жиров.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5.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Предельные (насыщенные) жирные кислоты. Характеристика важнейших представителей.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6.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Непредельные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(ненасыщенные)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жирные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кислоты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–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основные представители, их характеристики. Изомерия непредельных жирных кислот.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7.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Физические свойства жирных кислот. Химические свойства жирных кислот.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8.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Глицериды – классификация, изомерия, влияние на свойства жиров.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9.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Физические свойства глицеридов.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10.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Физико-химические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характеристики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(числа)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жиров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–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определение, значение в экспертизе жиров, зависимости.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11.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Процессы порчи пищевых жиров. Сохранение пищевой ценности и товарного качества жиров.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12.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Окислительное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прогоркание,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осаливание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жиров.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Механизм возникновения. Влияние на органолептические показатели.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13.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Гидролитические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процессы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порчи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жиров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–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виды,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отличительные особенности, влияние на качественные характеристики.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14.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Способы защиты жиров от пищевой порчи.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15.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Растительные масла. Классификация. Характеристика масличного сырья.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16.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Растительные масла. Получение по схеме прессования. Виды получаемых масел. Достоинства и недостатки метода. Влияние на сохраняемость.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17.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Растительные масла. Получение методом экстракции. Виды получаемых проду</w:t>
            </w:r>
            <w:r>
              <w:rPr>
                <w:rFonts w:eastAsia="Calibri"/>
                <w:sz w:val="20"/>
                <w:szCs w:val="20"/>
                <w:lang w:eastAsia="en-US"/>
              </w:rPr>
              <w:t>ктов. Влияние на сохраняемость.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18.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Схема рафинации растительных масел. Влияние способов рафинации на качество, биологическую ценность и сохраняемость масел. Понятие об "обезличенном" масле.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19.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Товароведная характеристика полувысыхающих масел (типа макового). Оценка качества. Представители. Свойства. Использование.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20.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Товароведная характеристика невысыхающих масел (типа оливкового и касторового). Оценка качества. Представители. Свойства. Использование.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21.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Твердые растительные масла. Особенности состава и свойств. Использование.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22.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Хранение растительных масел. Процессы при хранении. Понятие об индукционном периоде окисления.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23.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Животные топленые жиры. Классификация. Основные представители каждой группы жиров. Топленые жиры наземных животных. Характеристика жирового сырья. Способы получения. Их влияние на формирование качества и торговых сортов. Особенности жирнокислотного состава, свойств и сохраняемости. Деление на сорта. Оценка качества. Процессы при хранении, хранение. Дефекты.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24.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Жиры морских животных и рыб. Особенности химического состава и физических свойств. Краткая характеристика.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25.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Схема рафинации топленых животных жиров. Сущность основных процессов. Их влияние на сохраняемость жиров.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26.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Маргарин. Основное и дополнительное сырье. Влияние на формирование качества.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27.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Классификация и ассортимент маргариновой продукции. Пищевая ценность. Требования к качеству. Дефекты. Условия, сроки хранения.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28.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Гидрогенизация, переэтерификация, гидропереэтефикация жиров и получение саломасов. Влияние на биологическую ценность маргаринов.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29.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Спреды. Пищевая ценность. Состав, свойства. Требования к качеству. Дефекты. Условия, сроки хранения.</w:t>
            </w:r>
          </w:p>
          <w:p w:rsidR="009B6CC9" w:rsidRPr="009B6CC9" w:rsidRDefault="009B6CC9" w:rsidP="009B6CC9">
            <w:pPr>
              <w:widowControl w:val="0"/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9B6CC9">
              <w:rPr>
                <w:rFonts w:eastAsia="Calibri"/>
                <w:sz w:val="20"/>
                <w:szCs w:val="20"/>
                <w:lang w:eastAsia="en-US"/>
              </w:rPr>
              <w:t>30.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ab/>
              <w:t>Майонез. Классификация по содержанию жира, сырью, спосо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бу использования, консистенции. </w:t>
            </w:r>
            <w:r w:rsidRPr="009B6CC9">
              <w:rPr>
                <w:rFonts w:eastAsia="Calibri"/>
                <w:sz w:val="20"/>
                <w:szCs w:val="20"/>
                <w:lang w:eastAsia="en-US"/>
              </w:rPr>
              <w:t>Ассортимент. Пищевая ценность. Производство. Требования к качеству. Дефекты. Условия и сроки хранения.</w:t>
            </w:r>
          </w:p>
        </w:tc>
      </w:tr>
    </w:tbl>
    <w:p w:rsidR="00770BBE" w:rsidRPr="009F08AB" w:rsidRDefault="00770BBE" w:rsidP="009B6CC9">
      <w:pPr>
        <w:spacing w:after="200" w:line="276" w:lineRule="auto"/>
        <w:rPr>
          <w:b/>
          <w:sz w:val="28"/>
          <w:szCs w:val="28"/>
        </w:rPr>
      </w:pPr>
    </w:p>
    <w:tbl>
      <w:tblPr>
        <w:tblW w:w="9813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15"/>
        <w:gridCol w:w="27"/>
        <w:gridCol w:w="15"/>
        <w:gridCol w:w="9054"/>
      </w:tblGrid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9B6CC9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УЧЕБНО-МЕТОДИЧЕСКОЕ И ИНФОРМАЦИОННОЕ ОБЕСПЕЧЕНИЕ ДИСЦИПЛИНЫ (МОДУЛЯ)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9B6CC9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1. Рекомендуемая литература</w:t>
            </w:r>
          </w:p>
        </w:tc>
      </w:tr>
      <w:tr w:rsidR="00255DDE" w:rsidRPr="00255DDE" w:rsidTr="00634CDE">
        <w:trPr>
          <w:trHeight w:val="1964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C37F6A" w:rsidRDefault="00C37F6A" w:rsidP="00C37F6A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C37F6A">
              <w:rPr>
                <w:sz w:val="18"/>
                <w:szCs w:val="18"/>
                <w:lang w:eastAsia="en-US"/>
              </w:rPr>
              <w:t>Елисеева Л. Г., Родина Т. Г., Рыжакова А. В., Елисеев М. Н., Иванова Т. Н., Положишникова М. А., Коснырева Л. М., Гончаренко О. А., Елисеева Л. Г.</w:t>
            </w:r>
            <w:r>
              <w:rPr>
                <w:sz w:val="18"/>
                <w:szCs w:val="18"/>
                <w:lang w:eastAsia="en-US"/>
              </w:rPr>
              <w:t xml:space="preserve"> - </w:t>
            </w:r>
            <w:r w:rsidRPr="00C37F6A">
              <w:rPr>
                <w:sz w:val="18"/>
                <w:szCs w:val="18"/>
                <w:lang w:eastAsia="en-US"/>
              </w:rPr>
              <w:t>Товароведение однородных групп продовольственных товаров: учебник для студентов вузов, обучающихся по направлениям "Товароведение", "Торговое дело", "Технология продукции и организация общественного питания", "Экономика"</w:t>
            </w:r>
            <w:r>
              <w:rPr>
                <w:sz w:val="18"/>
                <w:szCs w:val="18"/>
                <w:lang w:eastAsia="en-US"/>
              </w:rPr>
              <w:t>.</w:t>
            </w:r>
          </w:p>
          <w:p w:rsidR="00C37F6A" w:rsidRPr="00C37F6A" w:rsidRDefault="00C37F6A" w:rsidP="00C37F6A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C37F6A">
              <w:rPr>
                <w:sz w:val="18"/>
                <w:szCs w:val="18"/>
                <w:lang w:eastAsia="en-US"/>
              </w:rPr>
              <w:t>Рязанова О. А., Николаева М. А.</w:t>
            </w:r>
            <w:r>
              <w:t xml:space="preserve"> </w:t>
            </w:r>
            <w:r w:rsidRPr="00C37F6A">
              <w:rPr>
                <w:sz w:val="18"/>
                <w:szCs w:val="18"/>
                <w:lang w:eastAsia="en-US"/>
              </w:rPr>
              <w:t>Товарный</w:t>
            </w:r>
            <w:r w:rsidRPr="00C37F6A">
              <w:rPr>
                <w:sz w:val="18"/>
                <w:szCs w:val="18"/>
                <w:lang w:eastAsia="en-US"/>
              </w:rPr>
              <w:tab/>
              <w:t>менеджмент</w:t>
            </w:r>
            <w:r w:rsidRPr="00C37F6A">
              <w:rPr>
                <w:sz w:val="18"/>
                <w:szCs w:val="18"/>
                <w:lang w:eastAsia="en-US"/>
              </w:rPr>
              <w:tab/>
              <w:t>и</w:t>
            </w:r>
            <w:r w:rsidRPr="00C37F6A">
              <w:rPr>
                <w:sz w:val="18"/>
                <w:szCs w:val="18"/>
                <w:lang w:eastAsia="en-US"/>
              </w:rPr>
              <w:tab/>
              <w:t>экспертиза продуктов</w:t>
            </w:r>
            <w:r w:rsidRPr="00C37F6A">
              <w:rPr>
                <w:sz w:val="18"/>
                <w:szCs w:val="18"/>
                <w:lang w:eastAsia="en-US"/>
              </w:rPr>
              <w:tab/>
              <w:t>детского</w:t>
            </w:r>
            <w:r w:rsidRPr="00C37F6A">
              <w:rPr>
                <w:sz w:val="18"/>
                <w:szCs w:val="18"/>
                <w:lang w:eastAsia="en-US"/>
              </w:rPr>
              <w:tab/>
              <w:t>питания:</w:t>
            </w:r>
            <w:r w:rsidRPr="00C37F6A">
              <w:rPr>
                <w:sz w:val="18"/>
                <w:szCs w:val="18"/>
                <w:lang w:eastAsia="en-US"/>
              </w:rPr>
              <w:tab/>
              <w:t>учебное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C37F6A">
              <w:rPr>
                <w:sz w:val="18"/>
                <w:szCs w:val="18"/>
                <w:lang w:eastAsia="en-US"/>
              </w:rPr>
              <w:t>пособие</w:t>
            </w:r>
            <w:r>
              <w:rPr>
                <w:sz w:val="18"/>
                <w:szCs w:val="18"/>
                <w:lang w:eastAsia="en-US"/>
              </w:rPr>
              <w:t>.</w:t>
            </w:r>
          </w:p>
          <w:p w:rsidR="00960A05" w:rsidRPr="00C37F6A" w:rsidRDefault="00C37F6A" w:rsidP="00C37F6A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C37F6A">
              <w:rPr>
                <w:sz w:val="18"/>
                <w:szCs w:val="18"/>
                <w:lang w:eastAsia="en-US"/>
              </w:rPr>
              <w:t>Нестеренко О. В., Веретнова О. Ю., Чепелева Г. Г</w:t>
            </w:r>
            <w:r>
              <w:t xml:space="preserve"> </w:t>
            </w:r>
            <w:r w:rsidRPr="00C37F6A">
              <w:rPr>
                <w:sz w:val="18"/>
                <w:szCs w:val="18"/>
                <w:lang w:eastAsia="en-US"/>
              </w:rPr>
              <w:t>Товароведение и конкурентоспособность продовольственных товаров животного происхождени</w:t>
            </w:r>
            <w:r>
              <w:rPr>
                <w:sz w:val="18"/>
                <w:szCs w:val="18"/>
                <w:lang w:eastAsia="en-US"/>
              </w:rPr>
              <w:t>я: учебно-методический комплекс.</w:t>
            </w:r>
          </w:p>
        </w:tc>
      </w:tr>
      <w:tr w:rsidR="00255DDE" w:rsidRPr="00255DDE" w:rsidTr="00C37F6A">
        <w:trPr>
          <w:trHeight w:val="3024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Default="00255DDE" w:rsidP="00255DDE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C37F6A" w:rsidRPr="00C37F6A" w:rsidRDefault="00C37F6A" w:rsidP="00C37F6A">
            <w:pPr>
              <w:pStyle w:val="a8"/>
              <w:numPr>
                <w:ilvl w:val="1"/>
                <w:numId w:val="10"/>
              </w:numPr>
              <w:rPr>
                <w:bCs/>
                <w:noProof/>
                <w:sz w:val="18"/>
                <w:szCs w:val="18"/>
              </w:rPr>
            </w:pPr>
            <w:r w:rsidRPr="00C37F6A">
              <w:rPr>
                <w:bCs/>
                <w:noProof/>
                <w:sz w:val="18"/>
                <w:szCs w:val="18"/>
              </w:rPr>
              <w:t>Айзман Р. И., Иашвили М.В., Петров С. В.,</w:t>
            </w:r>
            <w:r>
              <w:rPr>
                <w:bCs/>
                <w:noProof/>
                <w:sz w:val="18"/>
                <w:szCs w:val="18"/>
              </w:rPr>
              <w:t xml:space="preserve"> </w:t>
            </w:r>
            <w:r w:rsidRPr="00C37F6A">
              <w:rPr>
                <w:bCs/>
                <w:noProof/>
                <w:sz w:val="18"/>
                <w:szCs w:val="18"/>
              </w:rPr>
              <w:t>Герасёв А. Д.</w:t>
            </w:r>
            <w:r>
              <w:rPr>
                <w:bCs/>
                <w:noProof/>
                <w:sz w:val="18"/>
                <w:szCs w:val="18"/>
              </w:rPr>
              <w:t xml:space="preserve"> </w:t>
            </w:r>
            <w:r w:rsidRPr="00C37F6A">
              <w:rPr>
                <w:bCs/>
                <w:noProof/>
                <w:sz w:val="18"/>
                <w:szCs w:val="18"/>
              </w:rPr>
              <w:t>Экологическая</w:t>
            </w:r>
            <w:r w:rsidRPr="00C37F6A">
              <w:rPr>
                <w:bCs/>
                <w:noProof/>
                <w:sz w:val="18"/>
                <w:szCs w:val="18"/>
              </w:rPr>
              <w:tab/>
              <w:t>и</w:t>
            </w:r>
            <w:r w:rsidRPr="00C37F6A">
              <w:rPr>
                <w:bCs/>
                <w:noProof/>
                <w:sz w:val="18"/>
                <w:szCs w:val="18"/>
              </w:rPr>
              <w:tab/>
              <w:t>продовольственная безопасность: учебное пособие для вузов</w:t>
            </w:r>
            <w:r>
              <w:rPr>
                <w:bCs/>
                <w:noProof/>
                <w:sz w:val="18"/>
                <w:szCs w:val="18"/>
              </w:rPr>
              <w:t>.</w:t>
            </w:r>
          </w:p>
          <w:p w:rsidR="009B4F12" w:rsidRPr="00C37F6A" w:rsidRDefault="00C37F6A" w:rsidP="00C37F6A">
            <w:pPr>
              <w:pStyle w:val="a8"/>
              <w:numPr>
                <w:ilvl w:val="1"/>
                <w:numId w:val="10"/>
              </w:numPr>
              <w:rPr>
                <w:bCs/>
                <w:noProof/>
                <w:sz w:val="18"/>
                <w:szCs w:val="18"/>
              </w:rPr>
            </w:pPr>
            <w:r w:rsidRPr="00C37F6A">
              <w:rPr>
                <w:bCs/>
                <w:noProof/>
                <w:sz w:val="18"/>
                <w:szCs w:val="18"/>
              </w:rPr>
              <w:t>Зайнуллин Р. А., Кунакова Р. В., Гаделева Х. К.,</w:t>
            </w:r>
            <w:r>
              <w:rPr>
                <w:bCs/>
                <w:noProof/>
                <w:sz w:val="18"/>
                <w:szCs w:val="18"/>
              </w:rPr>
              <w:t xml:space="preserve"> </w:t>
            </w:r>
            <w:r w:rsidRPr="00C37F6A">
              <w:rPr>
                <w:bCs/>
                <w:noProof/>
                <w:sz w:val="18"/>
                <w:szCs w:val="18"/>
              </w:rPr>
              <w:t>Школьникова М.</w:t>
            </w:r>
            <w:r>
              <w:rPr>
                <w:bCs/>
                <w:noProof/>
                <w:sz w:val="18"/>
                <w:szCs w:val="18"/>
              </w:rPr>
              <w:t xml:space="preserve"> Функциональные продукты </w:t>
            </w:r>
            <w:r w:rsidRPr="00C37F6A">
              <w:rPr>
                <w:bCs/>
                <w:noProof/>
                <w:sz w:val="18"/>
                <w:szCs w:val="18"/>
              </w:rPr>
              <w:t>питания: учебное пособие</w:t>
            </w:r>
          </w:p>
          <w:p w:rsidR="00C37F6A" w:rsidRDefault="00255DDE" w:rsidP="00DC6408">
            <w:pPr>
              <w:ind w:left="565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255DD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</w:p>
          <w:p w:rsidR="00DC6408" w:rsidRDefault="00DC6408" w:rsidP="00DC6408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9B4F12" w:rsidRDefault="009B4F12" w:rsidP="009B4F12">
            <w:pPr>
              <w:ind w:left="565"/>
              <w:rPr>
                <w:color w:val="000000"/>
                <w:sz w:val="19"/>
                <w:szCs w:val="19"/>
                <w:lang w:eastAsia="en-US"/>
              </w:rPr>
            </w:pPr>
            <w:r w:rsidRPr="009B4F12">
              <w:rPr>
                <w:color w:val="000000"/>
                <w:sz w:val="19"/>
                <w:szCs w:val="19"/>
                <w:lang w:eastAsia="en-US"/>
              </w:rPr>
              <w:t xml:space="preserve">Курс предполагает формирование у студентов знаний по товароведению и экспертизе </w:t>
            </w:r>
            <w:r w:rsidR="00C37F6A">
              <w:rPr>
                <w:color w:val="000000"/>
                <w:sz w:val="19"/>
                <w:szCs w:val="19"/>
                <w:lang w:eastAsia="en-US"/>
              </w:rPr>
              <w:t>пищевых жиров</w:t>
            </w:r>
            <w:r w:rsidRPr="009B4F12">
              <w:rPr>
                <w:color w:val="000000"/>
                <w:sz w:val="19"/>
                <w:szCs w:val="19"/>
                <w:lang w:eastAsia="en-US"/>
              </w:rPr>
              <w:t xml:space="preserve">, а также в том, чтобы привить основные навыки, необходимые для идентификации и проведения товарной экспертизы </w:t>
            </w:r>
            <w:r w:rsidR="00C37F6A">
              <w:rPr>
                <w:color w:val="000000"/>
                <w:sz w:val="19"/>
                <w:szCs w:val="19"/>
                <w:lang w:eastAsia="en-US"/>
              </w:rPr>
              <w:t>жиров</w:t>
            </w:r>
            <w:r w:rsidRPr="009B4F12">
              <w:rPr>
                <w:color w:val="000000"/>
                <w:sz w:val="19"/>
                <w:szCs w:val="19"/>
                <w:lang w:eastAsia="en-US"/>
              </w:rPr>
              <w:t xml:space="preserve"> и продуктов их переработки. . </w:t>
            </w:r>
          </w:p>
          <w:p w:rsidR="00255DDE" w:rsidRPr="00255DDE" w:rsidRDefault="007971EE" w:rsidP="009B4F12">
            <w:pPr>
              <w:ind w:left="565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71EE">
              <w:rPr>
                <w:color w:val="000000"/>
                <w:sz w:val="19"/>
                <w:szCs w:val="19"/>
                <w:lang w:eastAsia="en-US"/>
              </w:rPr>
              <w:t>Конкретные рекомендации по изучению дисциплины размещены в информационно-обр</w:t>
            </w:r>
            <w:r>
              <w:rPr>
                <w:color w:val="000000"/>
                <w:sz w:val="19"/>
                <w:szCs w:val="19"/>
                <w:lang w:eastAsia="en-US"/>
              </w:rPr>
              <w:t>азовательной среде Нижегородского</w:t>
            </w:r>
            <w:r w:rsidRPr="007971EE">
              <w:rPr>
                <w:color w:val="000000"/>
                <w:sz w:val="19"/>
                <w:szCs w:val="19"/>
                <w:lang w:eastAsia="en-US"/>
              </w:rPr>
              <w:t xml:space="preserve"> Г</w:t>
            </w:r>
            <w:r>
              <w:rPr>
                <w:color w:val="000000"/>
                <w:sz w:val="19"/>
                <w:szCs w:val="19"/>
                <w:lang w:eastAsia="en-US"/>
              </w:rPr>
              <w:t>АТУ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C37F6A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.2. Перечень ресурсов информационно-телекоммуникационной сети "Интернет"</w:t>
            </w:r>
          </w:p>
        </w:tc>
      </w:tr>
      <w:tr w:rsidR="00255DDE" w:rsidRPr="00255DDE" w:rsidTr="00634CD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D36E7" w:rsidP="00255DD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7" w:history="1">
              <w:r w:rsidR="00255DDE" w:rsidRPr="00255DDE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https://botanikangsha.jimdo.com</w:t>
              </w:r>
            </w:hyperlink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C37F6A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.3.1 Перечень программного обеспечения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ANT  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договор №  от 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Договор №Tr-000023244 от 18.05.2015.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C37F6A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.3.2 Перечень информационных справочных систем</w:t>
            </w:r>
          </w:p>
        </w:tc>
      </w:tr>
      <w:tr w:rsidR="00255DDE" w:rsidRPr="00255DDE" w:rsidTr="00634CDE">
        <w:trPr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ecologylife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экология окружающей среды; пути решения экологических проблем;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свободный доступ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«Консультант Плюс».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255DDE" w:rsidRPr="00255DDE" w:rsidTr="00634CDE">
        <w:trPr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Сельскохозяйственная электронная библиотека знаний (СЭБиЗ): 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http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://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www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cnshb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ru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akdil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default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htm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свободный доступ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ecoportal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Всероссийский экологический портал;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255DDE" w:rsidRPr="00255DDE" w:rsidTr="00634CDE">
        <w:trPr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255DDE" w:rsidRPr="00255DDE" w:rsidTr="00634CDE">
        <w:trPr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3A3EB5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МАТЕРИАЛЬНО-ТЕХНИЧЕСКОЕ ОБЕСПЕЧЕНИЕ ДИСЦИПЛИНЫ (МОДУЛЯ)</w:t>
            </w:r>
          </w:p>
        </w:tc>
      </w:tr>
      <w:tr w:rsidR="00255DDE" w:rsidRPr="00255DDE" w:rsidTr="00634CDE">
        <w:trPr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DC6408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</w:t>
            </w:r>
            <w:r w:rsidR="00255DDE" w:rsidRPr="00255DDE">
              <w:rPr>
                <w:rFonts w:eastAsia="Calibri"/>
                <w:sz w:val="20"/>
                <w:szCs w:val="20"/>
                <w:lang w:eastAsia="en-US"/>
              </w:rPr>
              <w:t xml:space="preserve"> ауд. - учебная аудитория для проведения занятий лекционного и семинарского типа. 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Учебная аудитория для групповых и индивидуальных консультаций. Учебная аудитория для текущего контроля и промежуточной аттестации.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Компьютер в сборе 19"/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3-3220/4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/500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DVD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RW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k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+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m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 – 1 единица с выходом в интернет, интерактивная доска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IQBoardPSS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080 – 1 единица, проектор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AcerU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5200 – 1 единица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55DDE" w:rsidRPr="00255DDE" w:rsidTr="00634CDE">
        <w:trPr>
          <w:trHeight w:hRule="exact" w:val="374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7.2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Учебные пособия, наглядные пособия, таблицы, библиотека видеороливов.</w:t>
            </w:r>
          </w:p>
        </w:tc>
      </w:tr>
      <w:tr w:rsidR="00255DDE" w:rsidRPr="00DC6408" w:rsidTr="00634CDE">
        <w:trPr>
          <w:trHeight w:hRule="exact" w:val="689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7.3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DC6408" w:rsidP="00255DDE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87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помещение для самостоятельной работы обучающихся, Компьютер в сборе 20"/i-3-4160/4 Gb/500 Gb/k+m. – 10 единиц с выходом в интернет и со свободным доступом к ЭБС. Столы 12 шт, стулья – 24шт.</w:t>
            </w:r>
          </w:p>
        </w:tc>
      </w:tr>
    </w:tbl>
    <w:p w:rsidR="00A473A7" w:rsidRDefault="00A473A7" w:rsidP="00A473A7">
      <w:pPr>
        <w:rPr>
          <w:sz w:val="28"/>
          <w:szCs w:val="28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89"/>
      </w:tblGrid>
      <w:tr w:rsidR="00DC6408" w:rsidRPr="00DC6408" w:rsidTr="00ED71B0">
        <w:trPr>
          <w:trHeight w:val="277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6408" w:rsidRPr="00DC6408" w:rsidRDefault="003A3EB5" w:rsidP="00DC640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8</w:t>
            </w:r>
            <w:r w:rsidR="00DC6408" w:rsidRP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. МЕТОДИЧЕСКИЕ УКАЗАНИЯ ДЛЯ ОБУЧАЮЩИХСЯ ПО ОСВОЕНИЮ ДИСЦИПЛИНЫ </w:t>
            </w:r>
            <w:r w:rsidR="00DC6408" w:rsidRP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(МОДУЛЯ)</w:t>
            </w: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lastRenderedPageBreak/>
              <w:t>Курс изучения дисциплины базируется на следующих видах занятий: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ab/>
              <w:t>лекциях,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ab/>
              <w:t>лабораторных занятиях,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ab/>
              <w:t>самостоятельной работе студентов (мини-опросам, подготовке к промежуточной аттестации)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Лекционный материал: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– Для организации первоначального усвоения знаний, новой и готовой информации на лекциях может использоваться объяснительно- иллюстративный метод (информационно-рецептивный), основанный на устном изложении учебной информации с демонстрацией наглядного материала (диаграмм, образцов товаров, слайдов-презентаций, плакатов).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– В ходе изложения лекционного материала может в определенных случаях использоваться эвристический метод (частично - поисковый), при котором преподаватель, обозначив проблему, трудную для самостоятельного решения, делит ее на подпроблемы, после чего серией взаимосвязанных вопросов подводит студентов к её решению.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– Логическим продолжением предыдущего метода является метод проблемного изложения, при котором преподаватель, обозначив проблему и цепью рассуждений раскрыв ее решение, показывает при этом противоречивость и сложность процесса выявления взаимосвязей и закономерностей в рамках дисциплины. Преподаватель, используя данный метод, время от времени прерывает свой рассказ и предлагает студентам высказать предположение, сформулировать вопрос, который был бы уместен в данный момент.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В целях активизации мыслительной деятельности студентов и повышения их профессиональной мотивации, развития способности анализировать научные и практические проблемы может быть включение в лекцию следующих методов и приемов: элементов диалога, эвристической беседы, групповой дискуссии.</w:t>
            </w:r>
          </w:p>
          <w:p w:rsidR="00DC6408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Актуализация прежних знаний и опыта студентов в период чтения лекции посредством вопросов, небольших тестов, анализа конкретных ситуаций, вопросы к студентам, требующие приведения жизненных примеров, которые могут проиллюстрировать те или иные ситуации.</w:t>
            </w:r>
          </w:p>
          <w:p w:rsidR="003A3EB5" w:rsidRPr="00DC6408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</w:tcPr>
          <w:p w:rsidR="003A3EB5" w:rsidRPr="003A3EB5" w:rsidRDefault="003A3EB5" w:rsidP="003A3EB5">
            <w:pPr>
              <w:widowControl w:val="0"/>
              <w:ind w:left="709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Лабораторные занятия.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Поскольку дисциплина имеет прикладное значение, серьезное внимание должно быть уделено методам и приемам практического обучения посредством проведения лабораторных занятий. Занятия должны обеспечить творческое усвоение теоретических и практических проблем, формирование навыков проведения эксперимента как в целях установления качества продуктов, так и для научных исследований.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Для усвоения способов деятельности на лабораторных занятиях преподаватель может использовать репродуктивный метод, конструируя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</w:t>
            </w:r>
            <w:bookmarkStart w:id="0" w:name="_GoBack"/>
            <w:bookmarkEnd w:id="0"/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задания на воспроизведение действий. Например, просит студента воспроизвести порядок проведения эксперимента, пересказать ход рассуждений при анализе полученных значений, изложить содержание фрагмента нормативно-правового акта после его прочтения, сравнить требования нормативной документации разных правовых уровней на один вид продукции и т.п.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Целесообразность использования исследовательского метода состоит в необходимости организационного усвоения опыта интерпретации результатов экспериментальной деятельности, приложения знаний, полученных в результате интеграции теоретического знания, практических навыков и умений, в формировании в сознании студента исследовательской культуры, научного подхода и творческого мышления.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Каждое лабораторно-практическое занятие может начинаться и / или заканчиваться мини-опросом, позволяющим оценивать как готовность к практическому изучению пройденной на лекции темы, так и закрепление материала по результатам проведенного занятия.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Темы опросов могут варьироваться в зависимости от особенностей аудитории, уровня освоения материала, темпа прохождения курса. Кроме того, сама форма проведения занятия также может меняться в зависимости от особенностей учебной группы и замысла преподавателя.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Так, темы опросов могут повторять темы лекций. Можно также рассматривать темы, которые не изучались на лекции. В этом случае опрос будет направлен на расширение знаний за счет учебников и первоисточников.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Возможно проведение опроса как репродуктивного, так и творческого типов. При таком опросе обсуждаются и определенные вопросы темы, и различные варианты решения практических ситуационных задач, заданий, проблем, вопросов.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Возможные способы организации опроса: фронтальный, групповой, парный, индивидуальный.</w:t>
            </w:r>
          </w:p>
          <w:p w:rsidR="003A3EB5" w:rsidRPr="003A3EB5" w:rsidRDefault="003A3EB5" w:rsidP="003A3EB5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Самостоятельная работа студентов планируется по каждому из разделов теоретического курса. Кроме того, в самостоятельную работу студентов входит:</w:t>
            </w:r>
          </w:p>
          <w:p w:rsidR="00DC6408" w:rsidRPr="00DC6408" w:rsidRDefault="003A3EB5" w:rsidP="003A3EB5">
            <w:pPr>
              <w:widowControl w:val="0"/>
              <w:ind w:firstLine="707"/>
              <w:jc w:val="both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3A3EB5">
              <w:rPr>
                <w:rFonts w:eastAsia="Calibri"/>
                <w:color w:val="000000"/>
                <w:sz w:val="19"/>
                <w:szCs w:val="19"/>
                <w:lang w:eastAsia="en-US"/>
              </w:rPr>
              <w:t>- подготовка к промежуточному контролю.</w:t>
            </w:r>
          </w:p>
        </w:tc>
      </w:tr>
    </w:tbl>
    <w:p w:rsidR="00A473A7" w:rsidRDefault="00A473A7" w:rsidP="00A473A7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A473A7" w:rsidRDefault="00A473A7" w:rsidP="00A473A7">
      <w:pPr>
        <w:pStyle w:val="23"/>
        <w:spacing w:after="0" w:line="240" w:lineRule="auto"/>
        <w:ind w:firstLine="708"/>
        <w:jc w:val="both"/>
        <w:rPr>
          <w:b/>
          <w:sz w:val="28"/>
          <w:szCs w:val="28"/>
        </w:rPr>
      </w:pPr>
    </w:p>
    <w:sectPr w:rsidR="00A473A7" w:rsidSect="00A473A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076" w:rsidRDefault="00A41076" w:rsidP="001659AC">
      <w:r>
        <w:separator/>
      </w:r>
    </w:p>
  </w:endnote>
  <w:endnote w:type="continuationSeparator" w:id="0">
    <w:p w:rsidR="00A41076" w:rsidRDefault="00A41076" w:rsidP="0016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076" w:rsidRDefault="00A41076" w:rsidP="001659AC">
      <w:r>
        <w:separator/>
      </w:r>
    </w:p>
  </w:footnote>
  <w:footnote w:type="continuationSeparator" w:id="0">
    <w:p w:rsidR="00A41076" w:rsidRDefault="00A41076" w:rsidP="00165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85EAF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65814"/>
    <w:multiLevelType w:val="hybridMultilevel"/>
    <w:tmpl w:val="ABEAB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14866"/>
    <w:multiLevelType w:val="hybridMultilevel"/>
    <w:tmpl w:val="61D83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0312B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897681"/>
    <w:multiLevelType w:val="hybridMultilevel"/>
    <w:tmpl w:val="1354F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972"/>
    <w:multiLevelType w:val="hybridMultilevel"/>
    <w:tmpl w:val="844619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FBF4D22"/>
    <w:multiLevelType w:val="hybridMultilevel"/>
    <w:tmpl w:val="C25A9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C7B67"/>
    <w:multiLevelType w:val="hybridMultilevel"/>
    <w:tmpl w:val="E4F41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830C4"/>
    <w:multiLevelType w:val="hybridMultilevel"/>
    <w:tmpl w:val="0F92C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797731"/>
    <w:multiLevelType w:val="hybridMultilevel"/>
    <w:tmpl w:val="8228A228"/>
    <w:lvl w:ilvl="0" w:tplc="6B90DFBE">
      <w:start w:val="1"/>
      <w:numFmt w:val="decimal"/>
      <w:lvlText w:val="%1."/>
      <w:lvlJc w:val="center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7F2369"/>
    <w:multiLevelType w:val="hybridMultilevel"/>
    <w:tmpl w:val="6212D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26"/>
    <w:rsid w:val="000344AD"/>
    <w:rsid w:val="00123C84"/>
    <w:rsid w:val="00151E4B"/>
    <w:rsid w:val="001659AC"/>
    <w:rsid w:val="00235EA3"/>
    <w:rsid w:val="00255DDE"/>
    <w:rsid w:val="002A15DB"/>
    <w:rsid w:val="002D36E7"/>
    <w:rsid w:val="002F4755"/>
    <w:rsid w:val="00351B4C"/>
    <w:rsid w:val="00382D5F"/>
    <w:rsid w:val="003911D7"/>
    <w:rsid w:val="003A3EB5"/>
    <w:rsid w:val="003D4541"/>
    <w:rsid w:val="00424C5F"/>
    <w:rsid w:val="004254BD"/>
    <w:rsid w:val="00461820"/>
    <w:rsid w:val="004F4F36"/>
    <w:rsid w:val="0055002B"/>
    <w:rsid w:val="005546C9"/>
    <w:rsid w:val="005D2712"/>
    <w:rsid w:val="00634CDE"/>
    <w:rsid w:val="006954DA"/>
    <w:rsid w:val="006D5D5D"/>
    <w:rsid w:val="006E6E02"/>
    <w:rsid w:val="006E7E87"/>
    <w:rsid w:val="00716FF6"/>
    <w:rsid w:val="00725263"/>
    <w:rsid w:val="00770BBE"/>
    <w:rsid w:val="007971EE"/>
    <w:rsid w:val="007B7DFF"/>
    <w:rsid w:val="007D38B4"/>
    <w:rsid w:val="008447E0"/>
    <w:rsid w:val="0087614D"/>
    <w:rsid w:val="008B2AEA"/>
    <w:rsid w:val="008B5146"/>
    <w:rsid w:val="008B6F22"/>
    <w:rsid w:val="00960A05"/>
    <w:rsid w:val="00975D9D"/>
    <w:rsid w:val="00983826"/>
    <w:rsid w:val="0099488D"/>
    <w:rsid w:val="009B4F12"/>
    <w:rsid w:val="009B5A15"/>
    <w:rsid w:val="009B6CC9"/>
    <w:rsid w:val="009C7965"/>
    <w:rsid w:val="009E343F"/>
    <w:rsid w:val="00A41076"/>
    <w:rsid w:val="00A473A7"/>
    <w:rsid w:val="00A7175F"/>
    <w:rsid w:val="00A87732"/>
    <w:rsid w:val="00B00689"/>
    <w:rsid w:val="00B24D25"/>
    <w:rsid w:val="00B5048C"/>
    <w:rsid w:val="00C37F6A"/>
    <w:rsid w:val="00C41335"/>
    <w:rsid w:val="00C46D89"/>
    <w:rsid w:val="00C509D5"/>
    <w:rsid w:val="00D9128E"/>
    <w:rsid w:val="00DA2E66"/>
    <w:rsid w:val="00DC6408"/>
    <w:rsid w:val="00ED5DAA"/>
    <w:rsid w:val="00ED71B0"/>
    <w:rsid w:val="00ED7470"/>
    <w:rsid w:val="00F91BBB"/>
    <w:rsid w:val="00FC6DAA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6377"/>
  <w15:docId w15:val="{200FF268-6CEA-4F4D-88B6-000A7AB6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D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73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473A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73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73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A473A7"/>
  </w:style>
  <w:style w:type="paragraph" w:customStyle="1" w:styleId="22">
    <w:name w:val="Основной текст (2)"/>
    <w:basedOn w:val="a"/>
    <w:link w:val="21"/>
    <w:rsid w:val="00A473A7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A473A7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A473A7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styleId="a3">
    <w:name w:val="Hyperlink"/>
    <w:basedOn w:val="a0"/>
    <w:rsid w:val="00A473A7"/>
    <w:rPr>
      <w:color w:val="0000FF"/>
      <w:u w:val="single"/>
    </w:rPr>
  </w:style>
  <w:style w:type="paragraph" w:styleId="23">
    <w:name w:val="Body Text 2"/>
    <w:basedOn w:val="a"/>
    <w:link w:val="24"/>
    <w:rsid w:val="00A473A7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473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5D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DC6408"/>
    <w:pPr>
      <w:ind w:left="720"/>
      <w:contextualSpacing/>
    </w:pPr>
  </w:style>
  <w:style w:type="paragraph" w:customStyle="1" w:styleId="9">
    <w:name w:val="Стиль9_содержимое таблицы"/>
    <w:basedOn w:val="a"/>
    <w:link w:val="90"/>
    <w:qFormat/>
    <w:rsid w:val="00C46D89"/>
    <w:pPr>
      <w:jc w:val="center"/>
    </w:pPr>
  </w:style>
  <w:style w:type="character" w:customStyle="1" w:styleId="90">
    <w:name w:val="Стиль9_содержимое таблицы Знак"/>
    <w:basedOn w:val="a0"/>
    <w:link w:val="9"/>
    <w:rsid w:val="00C46D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44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1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8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669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72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1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993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197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4899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80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824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4263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31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632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768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73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2530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709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723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48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12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477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60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398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03758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355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016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9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9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76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10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461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32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949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837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645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75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44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3152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802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049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943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002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330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92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1818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41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909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6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63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6920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150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4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8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2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87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96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06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31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8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577398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932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98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72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008432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1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7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7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6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2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68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80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5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223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09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3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7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93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27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38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05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37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86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9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92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25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82972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04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4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54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23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460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3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9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471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9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7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96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462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79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34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6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3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02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1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38609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23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5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231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508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544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5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549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3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4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19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95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21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83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893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6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2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85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9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97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0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97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90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70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575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62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873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60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821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90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881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707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39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000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494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2187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712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722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348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596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09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889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50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494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41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18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1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9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856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565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473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4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370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7409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3400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665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62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3725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270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33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99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526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0751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6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89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61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31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82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650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6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28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3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1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18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355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15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81104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899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337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88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0635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6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6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6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33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52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033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8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9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135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58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3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6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59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41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631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28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5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3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86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2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15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74194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499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25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4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7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95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8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956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027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50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00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3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0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8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63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0689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8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39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01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88929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77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3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32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2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9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63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2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6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76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86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4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54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601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72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863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94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8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74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67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1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012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62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tanikangsha.jimd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2794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Win7</cp:lastModifiedBy>
  <cp:revision>41</cp:revision>
  <dcterms:created xsi:type="dcterms:W3CDTF">2025-01-15T09:37:00Z</dcterms:created>
  <dcterms:modified xsi:type="dcterms:W3CDTF">2025-02-14T07:09:00Z</dcterms:modified>
</cp:coreProperties>
</file>