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1FF" w:rsidRPr="00990610" w:rsidRDefault="00B371FF" w:rsidP="00B371FF">
      <w:pPr>
        <w:pStyle w:val="22"/>
        <w:jc w:val="center"/>
        <w:rPr>
          <w:rFonts w:ascii="Times New Roman" w:hAnsi="Times New Roman" w:cs="Times New Roman"/>
          <w:szCs w:val="24"/>
        </w:rPr>
      </w:pP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МИНИСТЕРСТВО НАУКИ И ВЫСШЕГО ОБРАЗОВАНИЯ РОССИЙСКОЙ ФЕДЕРАЦИИ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>Федеральное государственное бюджетное образовательное учреждение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>высшего образования</w:t>
      </w:r>
    </w:p>
    <w:p w:rsidR="00B371FF" w:rsidRPr="00F46FF9" w:rsidRDefault="00B371FF" w:rsidP="00B371FF">
      <w:pPr>
        <w:pStyle w:val="22"/>
        <w:jc w:val="center"/>
        <w:rPr>
          <w:rFonts w:ascii="Times New Roman" w:hAnsi="Times New Roman" w:cs="Times New Roman"/>
          <w:szCs w:val="24"/>
        </w:rPr>
      </w:pP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 xml:space="preserve">«Нижегородский государственный агротехнологический университет им. Л. Я. </w:t>
      </w:r>
      <w:proofErr w:type="spellStart"/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Флорентьева</w:t>
      </w:r>
      <w:proofErr w:type="spellEnd"/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»</w:t>
      </w:r>
      <w:r w:rsidRPr="00990610">
        <w:rPr>
          <w:rFonts w:ascii="Times New Roman" w:hAnsi="Times New Roman" w:cs="Times New Roman"/>
          <w:b/>
          <w:bCs/>
          <w:color w:val="000000"/>
          <w:szCs w:val="24"/>
        </w:rPr>
        <w:br/>
        <w:t xml:space="preserve">(ФГБОУ ВО Нижегородский ГАТУ им. Л. Я. </w:t>
      </w:r>
      <w:proofErr w:type="spellStart"/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Флорентьева</w:t>
      </w:r>
      <w:proofErr w:type="spellEnd"/>
      <w:r w:rsidRPr="00990610">
        <w:rPr>
          <w:rFonts w:ascii="Times New Roman" w:hAnsi="Times New Roman" w:cs="Times New Roman"/>
          <w:b/>
          <w:bCs/>
          <w:color w:val="000000"/>
          <w:szCs w:val="24"/>
        </w:rPr>
        <w:t>)</w:t>
      </w:r>
    </w:p>
    <w:p w:rsidR="00B371FF" w:rsidRPr="00990610" w:rsidRDefault="00B371FF" w:rsidP="00B371FF">
      <w:pPr>
        <w:pStyle w:val="4"/>
        <w:spacing w:before="0" w:after="0"/>
        <w:jc w:val="center"/>
        <w:rPr>
          <w:sz w:val="24"/>
          <w:szCs w:val="24"/>
        </w:rPr>
      </w:pPr>
      <w:r w:rsidRPr="00990610">
        <w:rPr>
          <w:sz w:val="24"/>
          <w:szCs w:val="24"/>
        </w:rPr>
        <w:t>Кафедра «Товароведение и переработка продукции животноводства»</w:t>
      </w:r>
    </w:p>
    <w:p w:rsidR="00B371FF" w:rsidRPr="00990610" w:rsidRDefault="00B371FF" w:rsidP="00B371FF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8"/>
        <w:gridCol w:w="6219"/>
      </w:tblGrid>
      <w:tr w:rsidR="00B371FF" w:rsidRPr="00990610" w:rsidTr="00DC3688">
        <w:trPr>
          <w:trHeight w:val="1304"/>
        </w:trPr>
        <w:tc>
          <w:tcPr>
            <w:tcW w:w="3510" w:type="dxa"/>
          </w:tcPr>
          <w:p w:rsidR="00B371FF" w:rsidRPr="00990610" w:rsidRDefault="00B371FF" w:rsidP="00DC3688">
            <w:pPr>
              <w:suppressLineNumbers/>
              <w:jc w:val="center"/>
            </w:pPr>
          </w:p>
        </w:tc>
        <w:tc>
          <w:tcPr>
            <w:tcW w:w="6343" w:type="dxa"/>
          </w:tcPr>
          <w:p w:rsidR="00B371FF" w:rsidRPr="00990610" w:rsidRDefault="00B371FF" w:rsidP="00DC3688">
            <w:pPr>
              <w:suppressLineNumbers/>
              <w:jc w:val="center"/>
              <w:rPr>
                <w:sz w:val="20"/>
              </w:rPr>
            </w:pPr>
            <w:r w:rsidRPr="00990610">
              <w:rPr>
                <w:caps/>
                <w:sz w:val="20"/>
              </w:rPr>
              <w:t>Утверждаю</w:t>
            </w:r>
            <w:r w:rsidRPr="00990610">
              <w:rPr>
                <w:sz w:val="20"/>
              </w:rPr>
              <w:t xml:space="preserve"> </w:t>
            </w:r>
          </w:p>
          <w:p w:rsidR="00B371FF" w:rsidRPr="00990610" w:rsidRDefault="00B371FF" w:rsidP="00DC3688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990610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B371FF" w:rsidRPr="00990610" w:rsidRDefault="00B371FF" w:rsidP="00DC3688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B371FF" w:rsidRPr="00990610" w:rsidRDefault="00B371FF" w:rsidP="00DC3688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990610">
              <w:rPr>
                <w:caps/>
                <w:sz w:val="20"/>
              </w:rPr>
              <w:t>Т. В. Залетова</w:t>
            </w:r>
          </w:p>
          <w:p w:rsidR="00B371FF" w:rsidRPr="00990610" w:rsidRDefault="00B371FF" w:rsidP="00DC3688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B371FF" w:rsidRPr="00990610" w:rsidRDefault="00B371FF" w:rsidP="00DC3688">
            <w:pPr>
              <w:suppressLineNumbers/>
              <w:jc w:val="right"/>
              <w:rPr>
                <w:sz w:val="20"/>
              </w:rPr>
            </w:pPr>
            <w:r w:rsidRPr="00990610">
              <w:rPr>
                <w:sz w:val="20"/>
              </w:rPr>
              <w:t>2024 г</w:t>
            </w:r>
          </w:p>
          <w:p w:rsidR="00B371FF" w:rsidRPr="00990610" w:rsidRDefault="00B371FF" w:rsidP="00DC3688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B371FF" w:rsidRDefault="00B371FF" w:rsidP="00B371FF">
      <w:pPr>
        <w:suppressLineNumbers/>
      </w:pPr>
    </w:p>
    <w:p w:rsidR="00B371FF" w:rsidRDefault="00A15EA8" w:rsidP="00B371FF">
      <w:pPr>
        <w:pStyle w:val="12"/>
        <w:rPr>
          <w:sz w:val="24"/>
          <w:szCs w:val="24"/>
        </w:rPr>
      </w:pPr>
      <w:r w:rsidRPr="00A15EA8">
        <w:rPr>
          <w:color w:val="000000"/>
        </w:rPr>
        <w:t>Б</w:t>
      </w:r>
      <w:proofErr w:type="gramStart"/>
      <w:r w:rsidRPr="00A15EA8">
        <w:rPr>
          <w:color w:val="000000"/>
        </w:rPr>
        <w:t>1.В.ДВ</w:t>
      </w:r>
      <w:proofErr w:type="gramEnd"/>
      <w:r w:rsidRPr="00A15EA8">
        <w:rPr>
          <w:color w:val="000000"/>
        </w:rPr>
        <w:t>.01.02</w:t>
      </w:r>
      <w:r w:rsidR="00B371FF">
        <w:rPr>
          <w:color w:val="000000"/>
        </w:rPr>
        <w:t xml:space="preserve">. </w:t>
      </w:r>
      <w:r w:rsidRPr="00A15EA8">
        <w:rPr>
          <w:color w:val="000000"/>
        </w:rPr>
        <w:t>Теоретические основы переработки сельскохозяйственного сырья</w:t>
      </w:r>
    </w:p>
    <w:p w:rsidR="00B371FF" w:rsidRPr="00E71D45" w:rsidRDefault="00B371FF" w:rsidP="00B371FF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B371FF" w:rsidRPr="00052AFF" w:rsidRDefault="00B371FF" w:rsidP="00B371FF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B371FF" w:rsidRPr="00052AFF" w:rsidRDefault="00B371FF" w:rsidP="00B371FF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B371FF" w:rsidRPr="00052AFF" w:rsidRDefault="00B371FF" w:rsidP="00B371FF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B371FF" w:rsidTr="00E41AF1">
        <w:trPr>
          <w:trHeight w:hRule="exact" w:val="283"/>
        </w:trPr>
        <w:tc>
          <w:tcPr>
            <w:tcW w:w="36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B371FF" w:rsidRDefault="00B371FF" w:rsidP="00DC3688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B371FF" w:rsidTr="00E41AF1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3</w:t>
            </w:r>
            <w:r w:rsidR="00B371FF">
              <w:rPr>
                <w:b/>
                <w:color w:val="000000"/>
                <w:sz w:val="19"/>
                <w:szCs w:val="19"/>
                <w:lang w:eastAsia="en-US"/>
              </w:rPr>
              <w:t xml:space="preserve"> ЗЕ</w:t>
            </w:r>
          </w:p>
        </w:tc>
        <w:tc>
          <w:tcPr>
            <w:tcW w:w="101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E41AF1">
        <w:trPr>
          <w:trHeight w:hRule="exact" w:val="277"/>
        </w:trPr>
        <w:tc>
          <w:tcPr>
            <w:tcW w:w="36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E41AF1" w:rsidP="00DC3688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2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B371FF" w:rsidTr="00E41AF1">
        <w:trPr>
          <w:trHeight w:hRule="exact" w:val="277"/>
        </w:trPr>
        <w:tc>
          <w:tcPr>
            <w:tcW w:w="36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Зачет 1</w:t>
            </w:r>
          </w:p>
        </w:tc>
      </w:tr>
      <w:tr w:rsidR="00B371FF" w:rsidTr="00E41AF1">
        <w:trPr>
          <w:trHeight w:hRule="exact" w:val="227"/>
        </w:trPr>
        <w:tc>
          <w:tcPr>
            <w:tcW w:w="36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</w:p>
        </w:tc>
      </w:tr>
      <w:tr w:rsidR="00B371FF" w:rsidTr="00E41AF1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F6EDB" w:rsidP="00DC3688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E41AF1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E41AF1" w:rsidP="00DC3688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E41AF1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350" w:type="dxa"/>
            <w:gridSpan w:val="3"/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E41AF1" w:rsidP="00DC3688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E41AF1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371FF" w:rsidRDefault="00B371FF" w:rsidP="00DC3688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371FF" w:rsidRDefault="00B371FF" w:rsidP="00DC3688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B371FF" w:rsidRDefault="00B371FF" w:rsidP="00DC3688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1FF" w:rsidRDefault="00BF6EDB" w:rsidP="00DC3688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1</w:t>
            </w:r>
            <w:r w:rsidR="00B371FF">
              <w:rPr>
                <w:b/>
                <w:color w:val="000000"/>
                <w:sz w:val="19"/>
                <w:szCs w:val="19"/>
                <w:lang w:eastAsia="en-US"/>
              </w:rPr>
              <w:t xml:space="preserve"> (1)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1FF" w:rsidRDefault="00B371FF" w:rsidP="00DC3688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371FF" w:rsidRDefault="00B371FF" w:rsidP="00DC3688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71FF" w:rsidRDefault="00B371FF" w:rsidP="00DC3688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371FF" w:rsidRDefault="00B371FF" w:rsidP="00DC3688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1FF" w:rsidRDefault="00B371FF" w:rsidP="00DC3688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1FF" w:rsidRDefault="00B371FF" w:rsidP="00DC3688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1FF" w:rsidRDefault="00B371FF" w:rsidP="00DC3688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1FF" w:rsidRDefault="00B371FF" w:rsidP="00DC3688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CC4D2D"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CC4D2D"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CC4D2D"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CC4D2D"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CC4D2D"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CC4D2D"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  <w:proofErr w:type="spellEnd"/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3C627F"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3C627F"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3C627F"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B82BB9"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B82BB9"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B82BB9"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В том числе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инт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371FF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171FEE"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171FEE"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171FEE"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171FEE"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171FEE"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171FEE">
              <w:rPr>
                <w:color w:val="000000"/>
                <w:sz w:val="19"/>
                <w:szCs w:val="19"/>
                <w:lang w:eastAsia="en-US"/>
              </w:rPr>
              <w:t>14,2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E72786"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E72786"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E72786"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32366A"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32366A"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32366A"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</w:tr>
      <w:tr w:rsidR="00E41AF1" w:rsidTr="00E41AF1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41AF1" w:rsidRDefault="00E41AF1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 w:rsidP="00E41AF1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D9122B"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D9122B"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AF1" w:rsidRDefault="00E41AF1">
            <w:r w:rsidRPr="00D9122B"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</w:tr>
    </w:tbl>
    <w:p w:rsidR="00B371FF" w:rsidRPr="00052AFF" w:rsidRDefault="00B371FF" w:rsidP="00B371FF">
      <w:pPr>
        <w:jc w:val="center"/>
        <w:rPr>
          <w:sz w:val="28"/>
          <w:szCs w:val="28"/>
        </w:rPr>
      </w:pPr>
      <w:r w:rsidRPr="00052AFF">
        <w:rPr>
          <w:sz w:val="28"/>
          <w:szCs w:val="28"/>
        </w:rPr>
        <w:t>Нижний Новгород, 20</w:t>
      </w:r>
      <w:r>
        <w:rPr>
          <w:sz w:val="28"/>
          <w:szCs w:val="28"/>
        </w:rPr>
        <w:t>24</w:t>
      </w:r>
      <w:r w:rsidRPr="00052AFF">
        <w:rPr>
          <w:sz w:val="28"/>
          <w:szCs w:val="28"/>
        </w:rPr>
        <w:t xml:space="preserve"> г.</w:t>
      </w:r>
    </w:p>
    <w:p w:rsidR="00B371FF" w:rsidRDefault="00B371FF" w:rsidP="00B371FF"/>
    <w:p w:rsidR="00B371FF" w:rsidRPr="00724DCA" w:rsidRDefault="00B371FF" w:rsidP="00B371FF">
      <w:pPr>
        <w:pStyle w:val="a3"/>
        <w:rPr>
          <w:szCs w:val="28"/>
        </w:rPr>
      </w:pPr>
    </w:p>
    <w:tbl>
      <w:tblPr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B371FF" w:rsidTr="00DC3688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Программу составил(и):</w:t>
            </w:r>
          </w:p>
        </w:tc>
        <w:tc>
          <w:tcPr>
            <w:tcW w:w="726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val="510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b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доктор сельскохозяйственных наук, профессор кафедры «Товароведение и переработка продукции животноводства» 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 Рубен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Варданович</w:t>
            </w:r>
            <w:proofErr w:type="spellEnd"/>
          </w:p>
        </w:tc>
      </w:tr>
      <w:tr w:rsidR="00B371FF" w:rsidTr="00DC3688">
        <w:trPr>
          <w:trHeight w:hRule="exact" w:val="277"/>
        </w:trPr>
        <w:tc>
          <w:tcPr>
            <w:tcW w:w="3453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Рецензент(ы):</w:t>
            </w:r>
          </w:p>
        </w:tc>
        <w:tc>
          <w:tcPr>
            <w:tcW w:w="726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val="454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:rsidR="00B371FF" w:rsidRDefault="00B371FF" w:rsidP="00DC3688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Денисюк Елена Алексеевна </w:t>
            </w:r>
          </w:p>
        </w:tc>
      </w:tr>
      <w:tr w:rsidR="00B371FF" w:rsidTr="00DC3688">
        <w:trPr>
          <w:trHeight w:hRule="exact" w:val="230"/>
        </w:trPr>
        <w:tc>
          <w:tcPr>
            <w:tcW w:w="3453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hRule="exact" w:val="277"/>
        </w:trPr>
        <w:tc>
          <w:tcPr>
            <w:tcW w:w="5563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дисциплины</w:t>
            </w: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val="277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A15EA8" w:rsidP="00DC3688">
            <w:pPr>
              <w:rPr>
                <w:i/>
                <w:sz w:val="19"/>
                <w:szCs w:val="19"/>
                <w:lang w:eastAsia="en-US"/>
              </w:rPr>
            </w:pPr>
            <w:r w:rsidRPr="00A15EA8">
              <w:rPr>
                <w:b/>
                <w:i/>
                <w:color w:val="000000"/>
                <w:sz w:val="19"/>
                <w:szCs w:val="19"/>
                <w:lang w:eastAsia="en-US"/>
              </w:rPr>
              <w:t>Б</w:t>
            </w:r>
            <w:proofErr w:type="gramStart"/>
            <w:r w:rsidRPr="00A15EA8">
              <w:rPr>
                <w:b/>
                <w:i/>
                <w:color w:val="000000"/>
                <w:sz w:val="19"/>
                <w:szCs w:val="19"/>
                <w:lang w:eastAsia="en-US"/>
              </w:rPr>
              <w:t>1.В.ДВ</w:t>
            </w:r>
            <w:proofErr w:type="gramEnd"/>
            <w:r w:rsidRPr="00A15EA8">
              <w:rPr>
                <w:b/>
                <w:i/>
                <w:color w:val="000000"/>
                <w:sz w:val="19"/>
                <w:szCs w:val="19"/>
                <w:lang w:eastAsia="en-US"/>
              </w:rPr>
              <w:t>.01.02</w:t>
            </w: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. </w:t>
            </w:r>
            <w:r w:rsidRPr="00A15EA8">
              <w:rPr>
                <w:b/>
                <w:i/>
                <w:color w:val="000000"/>
                <w:sz w:val="19"/>
                <w:szCs w:val="19"/>
                <w:lang w:eastAsia="en-US"/>
              </w:rPr>
              <w:t>Теоретические основы переработки сельскохозяйственного сырья</w:t>
            </w:r>
          </w:p>
        </w:tc>
      </w:tr>
      <w:tr w:rsidR="00B371FF" w:rsidTr="00DC3688">
        <w:trPr>
          <w:trHeight w:val="425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val="278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разработана в соответствии с ФГОС:</w:t>
            </w:r>
          </w:p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="007C22A2">
              <w:rPr>
                <w:color w:val="000000"/>
                <w:sz w:val="19"/>
                <w:szCs w:val="19"/>
                <w:lang w:eastAsia="en-US"/>
              </w:rPr>
              <w:t xml:space="preserve">38.03.07 Товароведение (уровень </w:t>
            </w:r>
            <w:proofErr w:type="spellStart"/>
            <w:r w:rsidR="007C22A2">
              <w:rPr>
                <w:color w:val="000000"/>
                <w:sz w:val="19"/>
                <w:szCs w:val="19"/>
                <w:lang w:eastAsia="en-US"/>
              </w:rPr>
              <w:t>бакалавриат</w:t>
            </w:r>
            <w:proofErr w:type="spellEnd"/>
            <w:r w:rsidR="007C22A2">
              <w:rPr>
                <w:color w:val="000000"/>
                <w:sz w:val="19"/>
                <w:szCs w:val="19"/>
                <w:lang w:eastAsia="en-US"/>
              </w:rPr>
              <w:t>)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(приказ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Минобрнауки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России от 11.08.2020г. №937</w:t>
            </w:r>
          </w:p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 профессиональным стандартом:</w:t>
            </w:r>
          </w:p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 Пищевая промышленность, включая производство напитков и табака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</w:p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B371FF" w:rsidTr="00DC3688">
        <w:trPr>
          <w:trHeight w:hRule="exact" w:val="277"/>
        </w:trPr>
        <w:tc>
          <w:tcPr>
            <w:tcW w:w="552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val="333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b/>
                <w:i/>
                <w:sz w:val="19"/>
                <w:szCs w:val="19"/>
                <w:lang w:eastAsia="en-US"/>
              </w:rPr>
            </w:pPr>
            <w:r w:rsidRPr="00FD2E34">
              <w:rPr>
                <w:b/>
                <w:i/>
                <w:color w:val="000000"/>
                <w:sz w:val="19"/>
                <w:szCs w:val="19"/>
                <w:lang w:eastAsia="en-US"/>
              </w:rPr>
              <w:t>38.03.07 Товароведение</w:t>
            </w:r>
          </w:p>
        </w:tc>
      </w:tr>
      <w:tr w:rsidR="00B371FF" w:rsidTr="00DC3688">
        <w:trPr>
          <w:trHeight w:val="416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утвержденного Учёным советом вуза от _________2024 протокол № ___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  <w:t>.</w:t>
            </w:r>
          </w:p>
        </w:tc>
      </w:tr>
      <w:tr w:rsidR="00B371FF" w:rsidTr="00DC3688">
        <w:trPr>
          <w:trHeight w:hRule="exact" w:val="555"/>
        </w:trPr>
        <w:tc>
          <w:tcPr>
            <w:tcW w:w="34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одобрена на заседании кафедры</w:t>
            </w:r>
          </w:p>
        </w:tc>
      </w:tr>
      <w:tr w:rsidR="00B371FF" w:rsidTr="00DC3688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переработка продукции животноводства</w:t>
            </w:r>
          </w:p>
        </w:tc>
      </w:tr>
      <w:tr w:rsidR="00B371FF" w:rsidTr="00DC3688">
        <w:trPr>
          <w:trHeight w:hRule="exact" w:val="277"/>
        </w:trPr>
        <w:tc>
          <w:tcPr>
            <w:tcW w:w="3419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val="102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Протокол от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от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_</w:t>
            </w:r>
            <w:r w:rsidRPr="00FD2E34">
              <w:rPr>
                <w:color w:val="000000"/>
                <w:sz w:val="19"/>
                <w:szCs w:val="19"/>
                <w:u w:val="single"/>
                <w:lang w:eastAsia="en-US"/>
              </w:rPr>
              <w:t>02.09.2024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протокол № ___</w:t>
            </w:r>
          </w:p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Срок действия программы:  2024-2025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уч.г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  <w:p w:rsidR="00B371FF" w:rsidRDefault="00B371FF" w:rsidP="00DC3688">
            <w:pPr>
              <w:spacing w:before="240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Зав. кафедрой                                                      Р.В. 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</w:p>
        </w:tc>
      </w:tr>
      <w:tr w:rsidR="00B371FF" w:rsidTr="00DC3688">
        <w:trPr>
          <w:trHeight w:hRule="exact" w:val="277"/>
        </w:trPr>
        <w:tc>
          <w:tcPr>
            <w:tcW w:w="3419" w:type="dxa"/>
            <w:hideMark/>
          </w:tcPr>
          <w:p w:rsidR="00B371FF" w:rsidRDefault="00B371FF" w:rsidP="00DC3688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Согласовано</w:t>
            </w:r>
          </w:p>
        </w:tc>
        <w:tc>
          <w:tcPr>
            <w:tcW w:w="726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  <w:tr w:rsidR="00B371FF" w:rsidTr="00DC3688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Председатель методической комиссии </w:t>
            </w:r>
          </w:p>
        </w:tc>
      </w:tr>
      <w:tr w:rsidR="00B371FF" w:rsidTr="00DC3688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371FF" w:rsidRDefault="00B371FF" w:rsidP="00DC3688">
            <w:pPr>
              <w:rPr>
                <w:color w:val="000000"/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__ _____________________                   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Бабенко И.А.</w:t>
            </w:r>
            <w:r>
              <w:rPr>
                <w:color w:val="000000"/>
                <w:sz w:val="20"/>
                <w:szCs w:val="19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_____________</w:t>
            </w:r>
            <w:r>
              <w:rPr>
                <w:color w:val="000000"/>
                <w:sz w:val="16"/>
                <w:szCs w:val="19"/>
                <w:lang w:eastAsia="en-US"/>
              </w:rPr>
              <w:t>_</w:t>
            </w:r>
          </w:p>
          <w:p w:rsidR="00B371FF" w:rsidRDefault="00B371FF" w:rsidP="00DC3688">
            <w:pPr>
              <w:rPr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личная </w:t>
            </w:r>
            <w:proofErr w:type="gramStart"/>
            <w:r>
              <w:rPr>
                <w:color w:val="000000"/>
                <w:sz w:val="16"/>
                <w:szCs w:val="19"/>
                <w:lang w:eastAsia="en-US"/>
              </w:rPr>
              <w:t>подпись .</w:t>
            </w:r>
            <w:proofErr w:type="gramEnd"/>
            <w:r>
              <w:rPr>
                <w:color w:val="000000"/>
                <w:sz w:val="16"/>
                <w:szCs w:val="19"/>
                <w:lang w:eastAsia="en-US"/>
              </w:rPr>
              <w:t xml:space="preserve">        расшифровка подписи                             дата</w:t>
            </w:r>
          </w:p>
        </w:tc>
      </w:tr>
      <w:tr w:rsidR="00B371FF" w:rsidTr="00DC3688">
        <w:trPr>
          <w:trHeight w:val="6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B371FF" w:rsidTr="00DC3688">
        <w:trPr>
          <w:trHeight w:val="6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371FF" w:rsidRDefault="00B371FF" w:rsidP="00DC3688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B371FF" w:rsidTr="00DC3688">
        <w:trPr>
          <w:trHeight w:hRule="exact" w:val="60"/>
        </w:trPr>
        <w:tc>
          <w:tcPr>
            <w:tcW w:w="3453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371FF" w:rsidRDefault="00B371FF" w:rsidP="00DC3688">
            <w:pPr>
              <w:rPr>
                <w:lang w:eastAsia="en-US"/>
              </w:rPr>
            </w:pPr>
          </w:p>
        </w:tc>
      </w:tr>
    </w:tbl>
    <w:p w:rsidR="00B371FF" w:rsidRDefault="00B371FF" w:rsidP="00B371FF">
      <w:pPr>
        <w:suppressLineNumbers/>
        <w:rPr>
          <w:sz w:val="28"/>
          <w:szCs w:val="28"/>
        </w:rPr>
      </w:pPr>
    </w:p>
    <w:p w:rsidR="00B371FF" w:rsidRDefault="00B371FF" w:rsidP="00B371FF"/>
    <w:p w:rsidR="00B371FF" w:rsidRDefault="00B371FF" w:rsidP="00B371FF"/>
    <w:p w:rsidR="00B371FF" w:rsidRDefault="00B371FF" w:rsidP="00B371FF"/>
    <w:p w:rsidR="00B371FF" w:rsidRDefault="00B371FF" w:rsidP="00B371FF"/>
    <w:p w:rsidR="00B371FF" w:rsidRDefault="00B371FF" w:rsidP="00B371FF"/>
    <w:p w:rsidR="00B371FF" w:rsidRDefault="00B371FF" w:rsidP="00B371FF"/>
    <w:p w:rsidR="00B371FF" w:rsidRDefault="00B371FF" w:rsidP="00B371FF"/>
    <w:tbl>
      <w:tblPr>
        <w:tblW w:w="10096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"/>
        <w:gridCol w:w="702"/>
        <w:gridCol w:w="15"/>
        <w:gridCol w:w="29"/>
        <w:gridCol w:w="13"/>
        <w:gridCol w:w="382"/>
        <w:gridCol w:w="1276"/>
        <w:gridCol w:w="1494"/>
        <w:gridCol w:w="622"/>
        <w:gridCol w:w="837"/>
        <w:gridCol w:w="718"/>
        <w:gridCol w:w="1023"/>
        <w:gridCol w:w="873"/>
        <w:gridCol w:w="269"/>
        <w:gridCol w:w="589"/>
        <w:gridCol w:w="961"/>
        <w:gridCol w:w="10"/>
        <w:gridCol w:w="36"/>
        <w:gridCol w:w="96"/>
        <w:gridCol w:w="107"/>
      </w:tblGrid>
      <w:tr w:rsidR="008F02D2" w:rsidRPr="008F02D2" w:rsidTr="008F02D2">
        <w:trPr>
          <w:gridAfter w:val="4"/>
          <w:wAfter w:w="247" w:type="dxa"/>
          <w:trHeight w:val="277"/>
        </w:trPr>
        <w:tc>
          <w:tcPr>
            <w:tcW w:w="984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bookmarkStart w:id="0" w:name="_Toc33244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>1. ЦЕЛИ ОСВОЕНИЯ ДИСЦИПЛИНЫ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98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widowControl w:val="0"/>
              <w:jc w:val="both"/>
              <w:rPr>
                <w:rFonts w:eastAsia="Calibri"/>
                <w:sz w:val="19"/>
                <w:szCs w:val="19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Цель:</w:t>
            </w:r>
            <w:r w:rsidRPr="008F02D2">
              <w:rPr>
                <w:rFonts w:eastAsia="Calibri"/>
                <w:sz w:val="19"/>
                <w:szCs w:val="19"/>
              </w:rPr>
              <w:t xml:space="preserve"> </w:t>
            </w:r>
            <w:r w:rsidRPr="008F02D2">
              <w:rPr>
                <w:rFonts w:eastAsia="Calibri"/>
                <w:i/>
                <w:sz w:val="19"/>
                <w:szCs w:val="19"/>
              </w:rPr>
              <w:t>заключаются в приобретении и усвоении студентами знаний о структуре хлебопекарной промышленности, основных характеристиках сырья и материалов, основах технологии и организации предприятий отрасли. Грамотное выполнение работ по проектированию технологических процессов невозможно без знаний основ теории химических процессов, общих принципов переработки сырья</w:t>
            </w:r>
            <w:r w:rsidRPr="008F02D2">
              <w:rPr>
                <w:rFonts w:eastAsia="Calibri"/>
                <w:i/>
                <w:sz w:val="19"/>
                <w:szCs w:val="19"/>
              </w:rPr>
              <w:t>.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8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199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- </w:t>
            </w:r>
            <w:r w:rsidRPr="008F02D2">
              <w:rPr>
                <w:rFonts w:eastAsia="Calibri"/>
                <w:i/>
                <w:sz w:val="20"/>
                <w:szCs w:val="20"/>
                <w:lang w:eastAsia="en-US"/>
              </w:rPr>
              <w:t xml:space="preserve">изучение нормативной документации, определяющую стандарты свойств сырья и полуфабрикатов, влияющих на оптимизацию технологического процесса и качество готовой продукции, ресурсосбережение, способы определения и анализа свойств сырья; 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- </w:t>
            </w:r>
            <w:r w:rsidRPr="008F02D2">
              <w:rPr>
                <w:rFonts w:eastAsia="Calibri"/>
                <w:i/>
                <w:sz w:val="20"/>
                <w:szCs w:val="20"/>
                <w:lang w:eastAsia="en-US"/>
              </w:rPr>
              <w:t xml:space="preserve">изучение нормативных и методических документов, регламентирующие вопросы хранения материалов, полуфабрикатов, комплектующих изделий и готовой продукции; 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- </w:t>
            </w:r>
            <w:r w:rsidRPr="008F02D2">
              <w:rPr>
                <w:rFonts w:eastAsia="Calibri"/>
                <w:i/>
                <w:sz w:val="20"/>
                <w:szCs w:val="20"/>
                <w:lang w:eastAsia="en-US"/>
              </w:rPr>
              <w:t xml:space="preserve">правила приемки сырья, материалов, полуфабрикатов, комплектующих изделий и готовой продукции; 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i/>
                <w:sz w:val="20"/>
                <w:szCs w:val="20"/>
                <w:lang w:eastAsia="en-US"/>
              </w:rPr>
              <w:t>требования к качеству сырья, материалов, полуфабрикатов комплектующ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их изделий и готовой продукции.</w:t>
            </w:r>
          </w:p>
          <w:p w:rsidR="008F02D2" w:rsidRPr="008F02D2" w:rsidRDefault="008F02D2" w:rsidP="008F02D2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8F02D2" w:rsidRPr="008F02D2" w:rsidTr="008F02D2">
        <w:trPr>
          <w:gridAfter w:val="4"/>
          <w:wAfter w:w="247" w:type="dxa"/>
          <w:trHeight w:hRule="exact" w:val="277"/>
        </w:trPr>
        <w:tc>
          <w:tcPr>
            <w:tcW w:w="746" w:type="dxa"/>
            <w:gridSpan w:val="2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4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F02D2" w:rsidRPr="008F02D2" w:rsidTr="008F02D2">
        <w:trPr>
          <w:gridAfter w:val="4"/>
          <w:wAfter w:w="247" w:type="dxa"/>
          <w:trHeight w:val="277"/>
        </w:trPr>
        <w:tc>
          <w:tcPr>
            <w:tcW w:w="984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77"/>
        </w:trPr>
        <w:tc>
          <w:tcPr>
            <w:tcW w:w="2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(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раздел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) О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Б</w:t>
            </w:r>
            <w:proofErr w:type="gram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1.В.ДВ</w:t>
            </w:r>
            <w:proofErr w:type="gram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.01.0</w:t>
            </w:r>
            <w: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</w:t>
            </w:r>
          </w:p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8F02D2" w:rsidRPr="008F02D2" w:rsidTr="008F02D2">
        <w:trPr>
          <w:gridAfter w:val="4"/>
          <w:wAfter w:w="247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561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Теоретические основы переработки сельскохозяйственного сырья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» является дисциплиной базовой части блока 1 программы 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бакалавриата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по направлению подготовки 38.03.07 «Товароведение».</w:t>
            </w:r>
          </w:p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8F02D2" w:rsidRPr="008F02D2" w:rsidTr="008F02D2">
        <w:trPr>
          <w:gridAfter w:val="4"/>
          <w:wAfter w:w="247" w:type="dxa"/>
          <w:trHeight w:hRule="exact" w:val="54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Предшествующими курсами, на которых непосредственно базируется дисциплина «Таможенная экспертиза» являются: 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333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50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Сельскохозяйственная биотехнология с основами генетики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Безопасность жизнедеятельности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Производственная практика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79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77"/>
        </w:trPr>
        <w:tc>
          <w:tcPr>
            <w:tcW w:w="746" w:type="dxa"/>
            <w:gridSpan w:val="2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4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F02D2" w:rsidRPr="008F02D2" w:rsidTr="008F02D2">
        <w:trPr>
          <w:gridAfter w:val="4"/>
          <w:wAfter w:w="247" w:type="dxa"/>
          <w:trHeight w:val="522"/>
        </w:trPr>
        <w:tc>
          <w:tcPr>
            <w:tcW w:w="984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517"/>
        </w:trPr>
        <w:tc>
          <w:tcPr>
            <w:tcW w:w="984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ПК-1.1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8F02D2">
              <w:rPr>
                <w:sz w:val="28"/>
                <w:szCs w:val="28"/>
              </w:rPr>
              <w:t xml:space="preserve"> 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Проводит контроль фактического уровне качества поступающих в организацию сырья, материалов, полуфабрикатов, комплектующих изделий требованиям нормативных и технических документов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301"/>
        </w:trPr>
        <w:tc>
          <w:tcPr>
            <w:tcW w:w="984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551"/>
        </w:trPr>
        <w:tc>
          <w:tcPr>
            <w:tcW w:w="1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основы оценочной деятельности ,нормативно- правовые документы при проведении оценочной деятельности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14"/>
        </w:trPr>
        <w:tc>
          <w:tcPr>
            <w:tcW w:w="984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481"/>
        </w:trPr>
        <w:tc>
          <w:tcPr>
            <w:tcW w:w="1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пользоваться законодательными актами и нормативно правовой документацией при проведении процедуры оценки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303"/>
        </w:trPr>
        <w:tc>
          <w:tcPr>
            <w:tcW w:w="984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559"/>
        </w:trPr>
        <w:tc>
          <w:tcPr>
            <w:tcW w:w="1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Уровень:</w:t>
            </w:r>
          </w:p>
        </w:tc>
        <w:tc>
          <w:tcPr>
            <w:tcW w:w="866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осуществления проверок выполнения законодательства и оформлению документов при оценочной деятельности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138"/>
        </w:trPr>
        <w:tc>
          <w:tcPr>
            <w:tcW w:w="746" w:type="dxa"/>
            <w:gridSpan w:val="2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  <w:gridSpan w:val="4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  <w:gridSpan w:val="5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  <w:gridSpan w:val="3"/>
          </w:tcPr>
          <w:p w:rsidR="008F02D2" w:rsidRPr="008F02D2" w:rsidRDefault="008F02D2" w:rsidP="008F02D2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F02D2" w:rsidRPr="008F02D2" w:rsidTr="008F02D2">
        <w:trPr>
          <w:gridAfter w:val="4"/>
          <w:wAfter w:w="247" w:type="dxa"/>
          <w:trHeight w:val="277"/>
        </w:trPr>
        <w:tc>
          <w:tcPr>
            <w:tcW w:w="9849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1441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фундаментальные разделы дисциплины в объеме, необходимом для понимания основных закономерностей физико-химических, химических, биохимических, микробиологических, теплотехнических процессов с целью освоения технологий пищевых производств;  основные составные </w:t>
            </w:r>
            <w:proofErr w:type="spellStart"/>
            <w:r w:rsidRPr="008F02D2">
              <w:rPr>
                <w:rFonts w:eastAsia="Calibri"/>
                <w:sz w:val="20"/>
                <w:szCs w:val="20"/>
                <w:lang w:eastAsia="en-US"/>
              </w:rPr>
              <w:t>вещства</w:t>
            </w:r>
            <w:proofErr w:type="spellEnd"/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пищевых продуктов и их роль в питании человека; основные процессы пищевых технологий и их влияние на ход технологического процесса и качество пищевых продуктов;  соответствующую нормативно-техническую документацию и стандарт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277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1295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lastRenderedPageBreak/>
              <w:t>3.2.1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eastAsia="Calibri"/>
                <w:sz w:val="20"/>
                <w:szCs w:val="20"/>
                <w:lang w:eastAsia="en-US"/>
              </w:rPr>
              <w:id w:val="1100524494"/>
              <w:placeholder>
                <w:docPart w:val="DF3EDCC197714D21AE7FDB9BF7F0F396"/>
              </w:placeholder>
            </w:sdtPr>
            <w:sdtContent>
              <w:p w:rsidR="008F02D2" w:rsidRPr="008F02D2" w:rsidRDefault="008F02D2" w:rsidP="008F02D2">
                <w:pPr>
                  <w:rPr>
                    <w:rFonts w:eastAsia="Calibri"/>
                    <w:sz w:val="20"/>
                    <w:szCs w:val="20"/>
                    <w:lang w:eastAsia="en-US"/>
                  </w:rPr>
                </w:pPr>
                <w:r w:rsidRPr="008F02D2">
                  <w:rPr>
                    <w:rFonts w:eastAsia="Calibri"/>
                    <w:sz w:val="20"/>
                    <w:szCs w:val="20"/>
                    <w:lang w:eastAsia="en-US"/>
                  </w:rPr>
                  <w:t>применять полученные знания для оценки качества пищевого сырья, полуфабрикатов и готовой продукции; оценивать достоверность полученных знаний, формулировать выводы; творчески применять полученные знания для решения конкретных технологических задач; оптимизировать технологический процесс, совершенствование производства направить на поиск таких режимов, при которых затраты были бы наименьшими, а выход – наибольшим</w:t>
                </w:r>
              </w:p>
            </w:sdtContent>
          </w:sdt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8F02D2" w:rsidRPr="008F02D2" w:rsidTr="008F02D2">
        <w:trPr>
          <w:gridAfter w:val="4"/>
          <w:wAfter w:w="247" w:type="dxa"/>
          <w:trHeight w:hRule="exact" w:val="28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3.3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8F02D2" w:rsidRPr="008F02D2" w:rsidTr="008F02D2">
        <w:trPr>
          <w:gridAfter w:val="4"/>
          <w:wAfter w:w="247" w:type="dxa"/>
          <w:trHeight w:hRule="exact" w:val="576"/>
        </w:trPr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методами контроля качества и проведения оценки качества и соответствия товаров; - нормативными и техническими документами на товары.    </w:t>
            </w:r>
          </w:p>
        </w:tc>
      </w:tr>
      <w:tr w:rsidR="008F02D2" w:rsidRPr="008F02D2" w:rsidTr="008F02D2">
        <w:trPr>
          <w:gridBefore w:val="1"/>
          <w:gridAfter w:val="1"/>
          <w:wBefore w:w="44" w:type="dxa"/>
          <w:wAfter w:w="105" w:type="dxa"/>
          <w:trHeight w:val="277"/>
        </w:trPr>
        <w:tc>
          <w:tcPr>
            <w:tcW w:w="994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556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Код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Семестр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Курс</w:t>
            </w:r>
            <w:proofErr w:type="spellEnd"/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-</w:t>
            </w:r>
          </w:p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  <w:proofErr w:type="spellEnd"/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  <w:proofErr w:type="spellEnd"/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  <w:proofErr w:type="spellEnd"/>
          </w:p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</w:tr>
      <w:tr w:rsidR="008F02D2" w:rsidRPr="008F02D2" w:rsidTr="008F02D2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1. </w:t>
            </w:r>
            <w:r w:rsidRPr="008F02D2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Молоко как сырье</w:t>
            </w:r>
            <w:r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м</w:t>
            </w:r>
            <w:r w:rsidRPr="008F02D2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олочной</w:t>
            </w:r>
            <w:r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промышленности.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551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Состав и свойства молока</w:t>
            </w:r>
            <w:r w:rsidRPr="008F02D2">
              <w:rPr>
                <w:rFonts w:eastAsia="Calibri"/>
                <w:lang w:eastAsia="en-US"/>
              </w:rPr>
              <w:t>/</w:t>
            </w:r>
            <w:r w:rsidRPr="008F02D2">
              <w:rPr>
                <w:rFonts w:eastAsia="Calibri"/>
                <w:sz w:val="20"/>
                <w:lang w:eastAsia="en-US"/>
              </w:rPr>
              <w:t>Лек</w:t>
            </w:r>
            <w:r w:rsidRPr="008F02D2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432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Пороки молока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/пр 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424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Фальсификация молока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A81999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571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Первичная обработка молока в хозяйстве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A81999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42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Микробиология молока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A81999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Раздел 2. </w:t>
            </w: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Технологии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производства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питьевого молока и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сливок</w:t>
            </w:r>
          </w:p>
          <w:p w:rsidR="008F02D2" w:rsidRPr="008F02D2" w:rsidRDefault="008F02D2" w:rsidP="008F02D2">
            <w:pPr>
              <w:widowControl w:val="0"/>
              <w:spacing w:after="20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57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Требования к молоку как сырью для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производства молочных продуктов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sz w:val="20"/>
                <w:lang w:eastAsia="en-US"/>
              </w:rPr>
              <w:t>лек</w:t>
            </w:r>
            <w:r w:rsidRPr="008F02D2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557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Технологии производства питьевого молока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575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Технологии производства питьевых сливок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323967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641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Требования к качеству, пороки, экспертиза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качества молока и сливок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323967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641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3. </w:t>
            </w: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Технологии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производства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к</w:t>
            </w: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исломолочных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продуктов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848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Общее поняти</w:t>
            </w:r>
            <w:r>
              <w:rPr>
                <w:rFonts w:eastAsia="Calibri"/>
                <w:sz w:val="20"/>
                <w:szCs w:val="20"/>
                <w:lang w:eastAsia="en-US"/>
              </w:rPr>
              <w:t>е, характеристика и ассортимент к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исломолочных п</w:t>
            </w:r>
            <w:r>
              <w:rPr>
                <w:rFonts w:eastAsia="Calibri"/>
                <w:sz w:val="20"/>
                <w:szCs w:val="20"/>
                <w:lang w:eastAsia="en-US"/>
              </w:rPr>
              <w:t>родуктов. Их польза для питания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F02D2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sz w:val="20"/>
                <w:lang w:eastAsia="en-US"/>
              </w:rPr>
              <w:t>лек</w:t>
            </w:r>
            <w:r w:rsidRPr="008F02D2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56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Процессы лежащие в основе производства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кисломолочных продуктов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832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Технологии производства кисломолочных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продуктов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с повышенным содержанием жира или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белка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. 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AC4248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58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Требования к качеству, пороки, экспертиза качества кисломолочных продуктов/Ср/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Default="008F02D2" w:rsidP="008F02D2">
            <w:pPr>
              <w:jc w:val="center"/>
            </w:pPr>
            <w:r w:rsidRPr="00AC4248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60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4. </w:t>
            </w:r>
            <w:r w:rsidRPr="008F02D2">
              <w:rPr>
                <w:rFonts w:eastAsia="Calibri"/>
                <w:b/>
                <w:sz w:val="20"/>
                <w:szCs w:val="20"/>
                <w:lang w:eastAsia="en-US"/>
              </w:rPr>
              <w:t>Технология производства мясных товаров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43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Основные виды мяса /лек/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485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Морфологический и химический состав. /пр/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50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Пищевая ценность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/Пр 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70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4.4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Торговая классификация свежего мяса, условия хранения, биохимические процессы /</w:t>
            </w:r>
            <w:proofErr w:type="spellStart"/>
            <w:r w:rsidRPr="008F02D2">
              <w:rPr>
                <w:rFonts w:eastAsia="Calibri"/>
                <w:sz w:val="20"/>
                <w:szCs w:val="20"/>
                <w:lang w:eastAsia="en-US"/>
              </w:rPr>
              <w:t>кср</w:t>
            </w:r>
            <w:proofErr w:type="spellEnd"/>
            <w:r w:rsidRPr="008F02D2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570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5. </w:t>
            </w:r>
            <w:r w:rsidRPr="008F02D2"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Технология производства </w:t>
            </w:r>
            <w:proofErr w:type="spellStart"/>
            <w:r w:rsidRPr="008F02D2">
              <w:rPr>
                <w:rFonts w:eastAsia="Calibri"/>
                <w:b/>
                <w:sz w:val="20"/>
                <w:szCs w:val="20"/>
                <w:lang w:eastAsia="en-US"/>
              </w:rPr>
              <w:t>молочых</w:t>
            </w:r>
            <w:proofErr w:type="spellEnd"/>
            <w:r w:rsidRPr="008F02D2">
              <w:rPr>
                <w:rFonts w:eastAsia="Calibri"/>
                <w:b/>
                <w:sz w:val="20"/>
                <w:szCs w:val="20"/>
                <w:lang w:eastAsia="en-US"/>
              </w:rPr>
              <w:t xml:space="preserve"> товаров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728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Тенденции развития технологии в молочной промышленности 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/лек/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852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Требования к заготовляемому молоку. 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Гомогенизация в молочной промышленности. </w:t>
            </w: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/пр/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988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Механическая обработка молока. Очистка, сепарирование, состав и свойства сливок и обезжиренного молока. /</w:t>
            </w:r>
            <w:r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423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Нормализация молока. /Ср/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F02D2" w:rsidRPr="008F02D2" w:rsidTr="008F02D2">
        <w:trPr>
          <w:gridBefore w:val="1"/>
          <w:wBefore w:w="44" w:type="dxa"/>
          <w:trHeight w:hRule="exact" w:val="571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Гомогенизация в молочной промышленности /</w:t>
            </w:r>
            <w:proofErr w:type="spellStart"/>
            <w:r w:rsidRPr="008F02D2">
              <w:rPr>
                <w:rFonts w:eastAsia="Calibri"/>
                <w:sz w:val="20"/>
                <w:szCs w:val="20"/>
                <w:lang w:eastAsia="en-US"/>
              </w:rPr>
              <w:t>кср</w:t>
            </w:r>
            <w:proofErr w:type="spellEnd"/>
            <w:r w:rsidRPr="008F02D2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wBefore w:w="44" w:type="dxa"/>
          <w:trHeight w:hRule="exact" w:val="439"/>
        </w:trPr>
        <w:tc>
          <w:tcPr>
            <w:tcW w:w="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Зачет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02D2" w:rsidRPr="008F02D2" w:rsidTr="008F02D2">
        <w:trPr>
          <w:gridBefore w:val="1"/>
          <w:gridAfter w:val="2"/>
          <w:wBefore w:w="44" w:type="dxa"/>
          <w:wAfter w:w="201" w:type="dxa"/>
          <w:trHeight w:val="416"/>
        </w:trPr>
        <w:tc>
          <w:tcPr>
            <w:tcW w:w="985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 ФОНД ОЦЕНОЧНЫХ СРЕДСТВ</w:t>
            </w:r>
          </w:p>
        </w:tc>
      </w:tr>
      <w:tr w:rsidR="008F02D2" w:rsidRPr="008F02D2" w:rsidTr="008F02D2">
        <w:trPr>
          <w:gridBefore w:val="1"/>
          <w:gridAfter w:val="2"/>
          <w:wBefore w:w="44" w:type="dxa"/>
          <w:wAfter w:w="201" w:type="dxa"/>
          <w:trHeight w:val="277"/>
        </w:trPr>
        <w:tc>
          <w:tcPr>
            <w:tcW w:w="985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5.1. Контрольные вопросы и задания</w:t>
            </w:r>
          </w:p>
        </w:tc>
      </w:tr>
      <w:tr w:rsidR="008F02D2" w:rsidRPr="008F02D2" w:rsidTr="008F02D2">
        <w:trPr>
          <w:gridBefore w:val="1"/>
          <w:gridAfter w:val="2"/>
          <w:wBefore w:w="44" w:type="dxa"/>
          <w:wAfter w:w="201" w:type="dxa"/>
          <w:trHeight w:val="263"/>
        </w:trPr>
        <w:tc>
          <w:tcPr>
            <w:tcW w:w="985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F02D2">
              <w:rPr>
                <w:rFonts w:eastAsia="Calibri"/>
                <w:color w:val="000000"/>
                <w:sz w:val="18"/>
                <w:szCs w:val="18"/>
                <w:lang w:eastAsia="en-US"/>
              </w:rPr>
              <w:t>Вопросы для подготовки к зачету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 Значение молока и молочных продуктов в питании человека.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2 Основные компоненты молока, их содержание и биологическая роль.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3 Состав молока. Молочный жир. Строение, свойства и технологическое значение.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4 Состав молока. Белок. Строение, свойства и технологическое значение.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5 Состав молока. Лактоза. Технологическое значение.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6 Минеральные вещества молока и их технологическое значение.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7 Витамины молока и их технологическое значение.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6 Пороки молока. Методы их предупреждения.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7.Фальсификации молока.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8 Отбор средней пробы молока для анализа. Консервирование проб.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9 Органолептическая оценка молока и молочных продуктов.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10 Определение жира и белка в молоке.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11 Микрофлора молока.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12 Бактериальная обсемененность молока.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13 Источники загрязнения молока и меры их предупреждения.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14 Первичная обработка молока в хозяйстве. Моющие и дезинфицирующие вещества.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15 Правила приема-сдачи молока.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16 Классификация питьевого пастеризованного молока. Требования к сырью для производства.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17 Технология производства питьевого пастеризованного молока.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18 Особенности производства молока разных видов.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19 Требования к качеству питьевого пастеризованного молока, у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паковке и маркировке. Условия и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сроки хранения.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20 Классификация кисломолочных продуктов. Требования к сырью для производства.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21 Технология производства кисломолочных продуктов.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22 Особенности производства кисломолочных продуктов разных видов.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23 Оценка качества и пороки кисломолочных продуктов.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24 Требования к упаковке и маркировке кисломолочных продуктов. Условия и сроки хранения.</w:t>
            </w:r>
          </w:p>
          <w:p w:rsidR="008F02D2" w:rsidRPr="008F02D2" w:rsidRDefault="008F02D2" w:rsidP="008F02D2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25 Классификация сливочного масла, состав и пищевая ц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енность. Требования к сырью для </w:t>
            </w:r>
            <w:proofErr w:type="gramStart"/>
            <w:r w:rsidRPr="008F02D2">
              <w:rPr>
                <w:rFonts w:eastAsia="Calibri"/>
                <w:sz w:val="20"/>
                <w:szCs w:val="20"/>
                <w:lang w:eastAsia="en-US"/>
              </w:rPr>
              <w:t>производства.</w:t>
            </w: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.</w:t>
            </w:r>
            <w:proofErr w:type="gramEnd"/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26 Технология производства сливочного масла.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27 Особенности производства сливочного масла разных видов.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28 Оценка качества и пороки сливочного масла.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29 Требования к упаковке и маркировке сливочного масла. Условия и сроки хранения.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30 Классификация сыров. Пищевая ценность. Требования к сырью для производства.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31 Технология производства сыров.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32 Особенности производства сыров разных видов.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33 Оценка качества и пороки сыров.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34 Требования к упаковке и маркировке сыров. Условия и сроки хранения.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35 Классификация мороженого. Пищевая ценность. Требования к сырью для производства.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36 Технология производства мороженого.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37 Особенности производства мороженого разных видов.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38 Оценка качества и пороки мороженого.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39 Требования к упаковке и маркировке мороженого. Условия и сроки хранения.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40 Классификация продуктов детского питания. Пищевая ц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енность. Требования к сырью для </w:t>
            </w: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производства.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41 Принципы, лежащие в основе производства консервов.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42 Технология производства продуктов детского питания.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43 Особенности производства продуктов детского питания разных видов.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44 Оценка качества и пороки продуктов детского питания.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45 Требования к упаковке и маркировке продуктов детского питания. Условия и сроки хранения.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46 Источники загрязнения молока и меры предупреждения. Микрофлора молока.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47 Классификация вторичных продуктов переработки молочного сырья. Пищевая ценность.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Требования к сырью для производства.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48 Технология производства вторичных продуктов переработки молочного сырья.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49 Особенности производства вторичных продуктов переработки молочного сырья разных видов.</w:t>
            </w:r>
          </w:p>
          <w:p w:rsid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50 Оценка качества и пороки вторичных продуктов переработки молочного сырья.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Тематика рефератов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 Основные физико-химические процессы пищевой технологии. 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 Абсорбция и адсорбция: их сущность и роль в технологии продуктов питания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3 Особенности биохимических реакций (на примере ферментативного гидролиза крахмала, гидролиза пектина). 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4 Роль ферментов в производстве и при хранении пищевых продуктов. 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5 Коллоидные системы: особенности коллоидных процессов (на примере </w:t>
            </w:r>
            <w:proofErr w:type="spellStart"/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тестообразования</w:t>
            </w:r>
            <w:proofErr w:type="spellEnd"/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формирования желе). 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6 Основные группы микроорганизмов, используемых в пищевой промышленности (бактерии, дрожжи, плесневые грибы). 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7 Оценка зернового сырья, применяемого в пищевой промышленности. Строение зерна и его химический состав. 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8 Общие показатели качества зерновых культур. Физические показатели зерновой массы. 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9 Процессы, происходящие при хранении зерновых масс.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10 Способы и режимы хранения зерна. </w:t>
            </w:r>
          </w:p>
          <w:p w:rsidR="008F02D2" w:rsidRPr="008F02D2" w:rsidRDefault="008F02D2" w:rsidP="008F02D2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11 Научные основы технологии сахара: характеристика сахара, его применение в пищевой промышленности, процессы, лежащие в основе получения сахара.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 xml:space="preserve">5.2.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Темы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письменных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работ</w:t>
            </w:r>
            <w:proofErr w:type="spellEnd"/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82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spacing w:after="200" w:line="276" w:lineRule="auto"/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Не предусмотрены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5.3.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Фонд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оценочных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средств</w:t>
            </w:r>
            <w:proofErr w:type="spellEnd"/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972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Тест Укажите один правильный ответ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1.Сыр, который созревает с помощью плесени называется: а) Чеддер б) Рокфор в) Моцарелла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2.Побочным продуктом при производстве сливочного масла является: а) пахта б) вода в) масляное зерно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3.Для того, чтобы получить соленое сливочное масло, в масляное зерно добавляют, а) соляную кислоту б) сухую соль в) солевой раствор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4.Чтобы в готовое сливочное масло не попадали воздух и свет, расфасовку продукта производят в: а) прозрачный полиэтиленовый стакан б) фольгу в) стеклянные банки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5.Самопрессование творога-это когда мешки со сгустком укладывают: а) под огромный пресс; б) в тележку один на другой; в) ставят в один ряд.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6.Готовый сгусток для творога разрезают проволочными ножами на кубики для: а) красивого внешнего вида; б) ускорения отделения сыворотки; в) равномерного нагрева.   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7.При сычужно-кислотном способе изготовления творога для быстрого и плотного образования сгустка в молоко, кроме закваски добавляют: а) уксусную кислоту; б) соду; в) хлористый кальций.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8.  Для изготовления творога мешки(лавсановые) заполняются сгустком на: а) 1/2 от своего объема; б)3/4 от своего объема в) весь объем.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9.Жировой шарик молока покрыт оболочкой, которая состоит из: а) белков б) мин. солей в) кислот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10.Бактерии, попавшие в молоко, в результате жизнедеятельности выделяют фермент: а) лактоза б) </w:t>
            </w:r>
            <w:proofErr w:type="spellStart"/>
            <w:r w:rsidRPr="008F02D2">
              <w:rPr>
                <w:rFonts w:eastAsia="Calibri"/>
                <w:sz w:val="20"/>
                <w:szCs w:val="20"/>
                <w:lang w:eastAsia="en-US"/>
              </w:rPr>
              <w:t>редуктаза</w:t>
            </w:r>
            <w:proofErr w:type="spellEnd"/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в) протеаза 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sz w:val="20"/>
                <w:szCs w:val="20"/>
                <w:lang w:eastAsia="en-US"/>
              </w:rPr>
              <w:t>11.Основные компоненты, которые синтезируются только в молочной железе и встречаются только в молоке: а) минеральные соли, вода, казеины б) холестерин, фруктоза   в) казеины, лактоза, альбумин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.Каким способом производят исправление пороков сливок (удаление запахов)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а) пастеризация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б) деаэрация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в) стерилизация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.Жировой шарик молока покрыт оболочкой, которая состоит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из,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а) белков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б) минеральных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солей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в) кислот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.Вода для промывки масляного зерна должна быть холоднее масла на А) 2-3 градуса б) 10 градусов в) 2 градуса 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.Сбивание сливок заканчивается при получении масляного зерна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размером,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а) 8-10мм б) 3-5мм в )0.5-1мм 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16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.Побочным продуктом при производстве сливочного масла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является,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а) п</w:t>
            </w:r>
            <w:r>
              <w:rPr>
                <w:rFonts w:eastAsia="Calibri"/>
                <w:sz w:val="20"/>
                <w:szCs w:val="20"/>
                <w:lang w:eastAsia="en-US"/>
              </w:rPr>
              <w:t>ахта б) вода в) масляное зерно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.Для того, чтобы получить соленое сливочное масло, в масляное зерно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доба</w:t>
            </w:r>
            <w:bookmarkStart w:id="1" w:name="_GoBack"/>
            <w:bookmarkEnd w:id="1"/>
            <w:r w:rsidRPr="008F02D2">
              <w:rPr>
                <w:rFonts w:eastAsia="Calibri"/>
                <w:sz w:val="20"/>
                <w:szCs w:val="20"/>
                <w:lang w:eastAsia="en-US"/>
              </w:rPr>
              <w:t>вляют,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а) соляную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кислоту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б) сухую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соль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в) солевой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раствор 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.Чтобы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в готовое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сливочное масло не попадали воздух и свет, расфасовку продукта производ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б) фольгу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в) бумагу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.Расфасовка масла производится в короба по: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10кг б) 20кг в )5кг </w:t>
            </w:r>
          </w:p>
          <w:p w:rsid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.Пастеризацию сливок (для изготовления сливочного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масла) проводят при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температуре,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 xml:space="preserve"> а)60 градусов б)85-95 градусов в)99 градусов </w:t>
            </w:r>
          </w:p>
          <w:p w:rsidR="008F02D2" w:rsidRPr="008F02D2" w:rsidRDefault="008F02D2" w:rsidP="008F0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Pr="008F02D2">
              <w:rPr>
                <w:rFonts w:eastAsia="Calibri"/>
                <w:sz w:val="20"/>
                <w:szCs w:val="20"/>
                <w:lang w:eastAsia="en-US"/>
              </w:rPr>
              <w:t>Продолжение взбивания сливок до образования масляного  зерна происходит в течении: а) 2-3 ч б) 30-40 мин в) 60 мин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5.4. Перечень видов оценочных средств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672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Контрольные вопросы для текущего контроля</w:t>
            </w:r>
          </w:p>
          <w:p w:rsidR="008F02D2" w:rsidRPr="008F02D2" w:rsidRDefault="008F02D2" w:rsidP="008F02D2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Вопросы к зачету</w:t>
            </w:r>
          </w:p>
          <w:p w:rsidR="008F02D2" w:rsidRPr="008F02D2" w:rsidRDefault="008F02D2" w:rsidP="008F02D2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Тестовые задания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1. Рекомендуемая литература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8F02D2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8F02D2" w:rsidRPr="008F02D2" w:rsidRDefault="008F02D2" w:rsidP="008F02D2">
            <w:pPr>
              <w:widowControl w:val="0"/>
              <w:numPr>
                <w:ilvl w:val="0"/>
                <w:numId w:val="6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 xml:space="preserve">Н.М. </w:t>
            </w:r>
            <w:proofErr w:type="spellStart"/>
            <w:proofErr w:type="gramStart"/>
            <w:r w:rsidRPr="008F02D2">
              <w:rPr>
                <w:sz w:val="18"/>
                <w:szCs w:val="18"/>
                <w:lang w:eastAsia="en-US"/>
              </w:rPr>
              <w:t>Личко</w:t>
            </w:r>
            <w:proofErr w:type="spellEnd"/>
            <w:r w:rsidRPr="008F02D2">
              <w:rPr>
                <w:sz w:val="18"/>
                <w:szCs w:val="18"/>
                <w:lang w:eastAsia="en-US"/>
              </w:rPr>
              <w:t xml:space="preserve">,  </w:t>
            </w:r>
            <w:proofErr w:type="spellStart"/>
            <w:r w:rsidRPr="008F02D2">
              <w:rPr>
                <w:sz w:val="18"/>
                <w:szCs w:val="18"/>
                <w:lang w:eastAsia="en-US"/>
              </w:rPr>
              <w:t>Н.Н.Пермякова</w:t>
            </w:r>
            <w:proofErr w:type="spellEnd"/>
            <w:proofErr w:type="gramEnd"/>
            <w:r w:rsidRPr="008F02D2">
              <w:rPr>
                <w:sz w:val="18"/>
                <w:szCs w:val="18"/>
                <w:lang w:eastAsia="en-US"/>
              </w:rPr>
              <w:t>, Н.А.  Попов</w:t>
            </w:r>
            <w:r w:rsidRPr="008F02D2">
              <w:rPr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8F02D2">
              <w:rPr>
                <w:sz w:val="18"/>
                <w:szCs w:val="18"/>
                <w:lang w:eastAsia="en-US"/>
              </w:rPr>
              <w:t>«</w:t>
            </w:r>
            <w:r w:rsidRPr="008F02D2">
              <w:rPr>
                <w:bCs/>
                <w:sz w:val="18"/>
                <w:szCs w:val="18"/>
                <w:lang w:eastAsia="en-US"/>
              </w:rPr>
              <w:t>Переработка продукции растениеводства. технология мукомольного, крупяного, хлебопекарного и макаронного производства</w:t>
            </w:r>
            <w:r w:rsidRPr="008F02D2">
              <w:rPr>
                <w:sz w:val="18"/>
                <w:szCs w:val="18"/>
                <w:lang w:eastAsia="en-US"/>
              </w:rPr>
              <w:t>», 2010 (</w:t>
            </w:r>
            <w:hyperlink r:id="rId5" w:history="1">
              <w:r w:rsidRPr="008F02D2">
                <w:rPr>
                  <w:color w:val="0066CC"/>
                  <w:sz w:val="18"/>
                  <w:szCs w:val="18"/>
                  <w:u w:val="single"/>
                  <w:lang w:eastAsia="en-US"/>
                </w:rPr>
                <w:t>https://elibrary.ru/item.asp?id=27109881</w:t>
              </w:r>
            </w:hyperlink>
            <w:r w:rsidRPr="008F02D2">
              <w:rPr>
                <w:sz w:val="18"/>
                <w:szCs w:val="18"/>
                <w:lang w:eastAsia="en-US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numPr>
                <w:ilvl w:val="0"/>
                <w:numId w:val="6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 xml:space="preserve">Т. Г. Родина Товароведение и экспертиза рыбных товаров и морепродуктов. Учебник – </w:t>
            </w:r>
            <w:proofErr w:type="spellStart"/>
            <w:r w:rsidRPr="008F02D2">
              <w:rPr>
                <w:sz w:val="18"/>
                <w:szCs w:val="18"/>
                <w:lang w:eastAsia="en-US"/>
              </w:rPr>
              <w:t>Москва:Издательство</w:t>
            </w:r>
            <w:proofErr w:type="spellEnd"/>
            <w:r w:rsidRPr="008F02D2">
              <w:rPr>
                <w:sz w:val="18"/>
                <w:szCs w:val="18"/>
                <w:lang w:eastAsia="en-US"/>
              </w:rPr>
              <w:t xml:space="preserve"> Издательский центр «Академия» - 2015 400 с. (</w:t>
            </w:r>
            <w:hyperlink r:id="rId6" w:history="1">
              <w:r w:rsidRPr="008F02D2">
                <w:rPr>
                  <w:color w:val="0066CC"/>
                  <w:sz w:val="18"/>
                  <w:szCs w:val="18"/>
                  <w:u w:val="single"/>
                  <w:lang w:eastAsia="en-US"/>
                </w:rPr>
                <w:t>https://elibrary.ru/item.asp?id=19616296</w:t>
              </w:r>
            </w:hyperlink>
          </w:p>
          <w:p w:rsidR="008F02D2" w:rsidRPr="008F02D2" w:rsidRDefault="008F02D2" w:rsidP="008F02D2">
            <w:pPr>
              <w:widowControl w:val="0"/>
              <w:numPr>
                <w:ilvl w:val="0"/>
                <w:numId w:val="6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8F02D2">
              <w:rPr>
                <w:bCs/>
                <w:sz w:val="18"/>
                <w:szCs w:val="18"/>
                <w:lang w:eastAsia="en-US"/>
              </w:rPr>
              <w:t>Магомедов М.Г. Производство плодоовощных консервов и продуктов здорового питания, Санкт-Петербург, 2015. (1-е, Новое)</w:t>
            </w:r>
            <w:r w:rsidRPr="008F02D2">
              <w:rPr>
                <w:sz w:val="18"/>
                <w:szCs w:val="18"/>
                <w:lang w:eastAsia="en-US"/>
              </w:rPr>
              <w:t xml:space="preserve"> (</w:t>
            </w:r>
            <w:hyperlink r:id="rId7" w:history="1">
              <w:r w:rsidRPr="008F02D2">
                <w:rPr>
                  <w:color w:val="0066CC"/>
                  <w:sz w:val="18"/>
                  <w:szCs w:val="18"/>
                  <w:u w:val="single"/>
                  <w:lang w:eastAsia="en-US"/>
                </w:rPr>
                <w:t>https://elibrary.ru/item.asp?id=25483928</w:t>
              </w:r>
            </w:hyperlink>
            <w:r w:rsidRPr="008F02D2">
              <w:rPr>
                <w:sz w:val="18"/>
                <w:szCs w:val="18"/>
                <w:lang w:eastAsia="en-US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numPr>
                <w:ilvl w:val="0"/>
                <w:numId w:val="6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8F02D2">
              <w:rPr>
                <w:bCs/>
                <w:sz w:val="18"/>
                <w:szCs w:val="18"/>
                <w:lang w:eastAsia="en-US"/>
              </w:rPr>
              <w:t>Вершинина О.Л., Тарасенко Н.А. Введение в технологию продуктов питания,  </w:t>
            </w:r>
            <w:hyperlink r:id="rId8" w:tooltip="Информация об издательстве" w:history="1">
              <w:r w:rsidRPr="008F02D2">
                <w:rPr>
                  <w:bCs/>
                  <w:color w:val="0066CC"/>
                  <w:sz w:val="18"/>
                  <w:szCs w:val="18"/>
                  <w:u w:val="single"/>
                  <w:lang w:eastAsia="en-US"/>
                </w:rPr>
                <w:t>Кубанский государственный технологический университет</w:t>
              </w:r>
            </w:hyperlink>
            <w:r w:rsidRPr="008F02D2">
              <w:rPr>
                <w:bCs/>
                <w:sz w:val="18"/>
                <w:szCs w:val="18"/>
                <w:lang w:eastAsia="en-US"/>
              </w:rPr>
              <w:t xml:space="preserve"> (Краснодар), 343 с, 2015</w:t>
            </w:r>
            <w:r w:rsidRPr="008F02D2">
              <w:rPr>
                <w:sz w:val="18"/>
                <w:szCs w:val="18"/>
                <w:lang w:eastAsia="en-US"/>
              </w:rPr>
              <w:t xml:space="preserve"> (</w:t>
            </w:r>
            <w:hyperlink r:id="rId9" w:history="1">
              <w:r w:rsidRPr="008F02D2">
                <w:rPr>
                  <w:color w:val="0066CC"/>
                  <w:sz w:val="18"/>
                  <w:szCs w:val="18"/>
                  <w:u w:val="single"/>
                  <w:lang w:eastAsia="en-US"/>
                </w:rPr>
                <w:t>https://elibrary.ru/item.asp?id=24360089</w:t>
              </w:r>
            </w:hyperlink>
            <w:r w:rsidRPr="008F02D2">
              <w:rPr>
                <w:sz w:val="18"/>
                <w:szCs w:val="18"/>
                <w:lang w:eastAsia="en-US"/>
              </w:rPr>
              <w:t xml:space="preserve"> )</w:t>
            </w:r>
          </w:p>
          <w:p w:rsidR="008F02D2" w:rsidRPr="008F02D2" w:rsidRDefault="008F02D2" w:rsidP="008F02D2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1539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8F02D2">
              <w:rPr>
                <w:b/>
                <w:bCs/>
                <w:noProof/>
                <w:sz w:val="18"/>
                <w:szCs w:val="18"/>
              </w:rPr>
              <w:t>Дополнительная литература, необходимая для освоения дисциплины (модуля)</w:t>
            </w:r>
          </w:p>
          <w:p w:rsidR="008F02D2" w:rsidRPr="008F02D2" w:rsidRDefault="008F02D2" w:rsidP="008F02D2">
            <w:pPr>
              <w:widowControl w:val="0"/>
              <w:numPr>
                <w:ilvl w:val="1"/>
                <w:numId w:val="7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8F02D2">
              <w:rPr>
                <w:bCs/>
                <w:noProof/>
                <w:sz w:val="18"/>
                <w:szCs w:val="18"/>
              </w:rPr>
              <w:t>М.В. Кардашева «Введение в технологию продуктов питания», 2004 (</w:t>
            </w:r>
            <w:hyperlink r:id="rId10" w:history="1">
              <w:r w:rsidRPr="008F02D2">
                <w:rPr>
                  <w:bCs/>
                  <w:noProof/>
                  <w:color w:val="0066CC"/>
                  <w:sz w:val="18"/>
                  <w:szCs w:val="18"/>
                  <w:u w:val="single"/>
                </w:rPr>
                <w:t>https://elibrary.ru/item.asp?id=19615044</w:t>
              </w:r>
            </w:hyperlink>
            <w:r w:rsidRPr="008F02D2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numPr>
                <w:ilvl w:val="1"/>
                <w:numId w:val="7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8F02D2">
              <w:rPr>
                <w:bCs/>
                <w:noProof/>
                <w:sz w:val="18"/>
                <w:szCs w:val="18"/>
              </w:rPr>
              <w:t>В.Д. Богданов, В.М. Дацун, М.В. Ефимова «Общие принципы переработки сырья и Введение в технологии  производства » продуктов питания , 2007 (</w:t>
            </w:r>
            <w:hyperlink r:id="rId11" w:history="1">
              <w:r w:rsidRPr="008F02D2">
                <w:rPr>
                  <w:bCs/>
                  <w:noProof/>
                  <w:color w:val="0066CC"/>
                  <w:sz w:val="18"/>
                  <w:szCs w:val="18"/>
                  <w:u w:val="single"/>
                </w:rPr>
                <w:t>https://elibrary.ru/item.asp?id=19616692</w:t>
              </w:r>
            </w:hyperlink>
            <w:r w:rsidRPr="008F02D2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numPr>
                <w:ilvl w:val="1"/>
                <w:numId w:val="7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8F02D2">
              <w:rPr>
                <w:bCs/>
                <w:noProof/>
                <w:sz w:val="18"/>
                <w:szCs w:val="18"/>
              </w:rPr>
              <w:t>М.Н.Елисеев, В.М. Позняковский. «Товароведение и экспертиза вкусовых товаров», 2006 (</w:t>
            </w:r>
            <w:hyperlink r:id="rId12" w:history="1">
              <w:r w:rsidRPr="008F02D2">
                <w:rPr>
                  <w:bCs/>
                  <w:noProof/>
                  <w:color w:val="0066CC"/>
                  <w:sz w:val="18"/>
                  <w:szCs w:val="18"/>
                  <w:u w:val="single"/>
                </w:rPr>
                <w:t>https://elibrary.ru/item.asp?id=19615928</w:t>
              </w:r>
            </w:hyperlink>
            <w:r w:rsidRPr="008F02D2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numPr>
                <w:ilvl w:val="1"/>
                <w:numId w:val="7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8F02D2">
              <w:rPr>
                <w:bCs/>
                <w:noProof/>
                <w:sz w:val="18"/>
                <w:szCs w:val="18"/>
              </w:rPr>
              <w:t>В.М. Позняковский «Экспертиза мяса и мясопродуктов. Качество и безопасность», 2007 (</w:t>
            </w:r>
            <w:hyperlink r:id="rId13" w:history="1">
              <w:r w:rsidRPr="008F02D2">
                <w:rPr>
                  <w:bCs/>
                  <w:noProof/>
                  <w:color w:val="0066CC"/>
                  <w:sz w:val="18"/>
                  <w:szCs w:val="18"/>
                  <w:u w:val="single"/>
                </w:rPr>
                <w:t>https://elibrary.ru/item.asp?id=22327932</w:t>
              </w:r>
            </w:hyperlink>
            <w:r w:rsidRPr="008F02D2">
              <w:rPr>
                <w:bCs/>
                <w:noProof/>
                <w:sz w:val="18"/>
                <w:szCs w:val="18"/>
              </w:rPr>
              <w:t xml:space="preserve"> ) </w:t>
            </w:r>
          </w:p>
          <w:p w:rsidR="008F02D2" w:rsidRPr="008F02D2" w:rsidRDefault="008F02D2" w:rsidP="008F02D2">
            <w:pPr>
              <w:widowControl w:val="0"/>
              <w:numPr>
                <w:ilvl w:val="1"/>
                <w:numId w:val="7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8F02D2">
              <w:rPr>
                <w:bCs/>
                <w:noProof/>
                <w:sz w:val="18"/>
                <w:szCs w:val="18"/>
              </w:rPr>
              <w:t>ТР ТС 024-2011. Технический регламент о безопасности масложировой продукции (</w:t>
            </w:r>
            <w:hyperlink r:id="rId14" w:history="1">
              <w:r w:rsidRPr="008F02D2">
                <w:rPr>
                  <w:bCs/>
                  <w:noProof/>
                  <w:color w:val="0066CC"/>
                  <w:sz w:val="18"/>
                  <w:szCs w:val="18"/>
                  <w:u w:val="single"/>
                </w:rPr>
                <w:t>http://www.consultant.ru/document/cons_doc_LAW_124164/</w:t>
              </w:r>
            </w:hyperlink>
            <w:r w:rsidRPr="008F02D2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numPr>
                <w:ilvl w:val="1"/>
                <w:numId w:val="7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8F02D2">
              <w:rPr>
                <w:bCs/>
                <w:noProof/>
                <w:sz w:val="18"/>
                <w:szCs w:val="18"/>
              </w:rPr>
              <w:t>ТР ТС 015 -2011. Технический регламент таможенного союза «О безопасности зерна» (</w:t>
            </w:r>
            <w:hyperlink r:id="rId15" w:history="1">
              <w:r w:rsidRPr="008F02D2">
                <w:rPr>
                  <w:bCs/>
                  <w:noProof/>
                  <w:color w:val="0066CC"/>
                  <w:sz w:val="18"/>
                  <w:szCs w:val="18"/>
                  <w:u w:val="single"/>
                </w:rPr>
                <w:t>http://www.consultant.ru/document/cons_doc_LAW_124613/</w:t>
              </w:r>
            </w:hyperlink>
            <w:r w:rsidRPr="008F02D2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numPr>
                <w:ilvl w:val="1"/>
                <w:numId w:val="7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8F02D2">
              <w:rPr>
                <w:bCs/>
                <w:noProof/>
                <w:sz w:val="18"/>
                <w:szCs w:val="18"/>
              </w:rPr>
              <w:t>Технический регламент таможенного союза «О безопасности мяса и мясной продукции»  (</w:t>
            </w:r>
            <w:hyperlink r:id="rId16" w:history="1">
              <w:r w:rsidRPr="008F02D2">
                <w:rPr>
                  <w:bCs/>
                  <w:noProof/>
                  <w:color w:val="0066CC"/>
                  <w:sz w:val="18"/>
                  <w:szCs w:val="18"/>
                  <w:u w:val="single"/>
                </w:rPr>
                <w:t>http://www.consultant.ru/document/cons_doc_LAW_153234/</w:t>
              </w:r>
            </w:hyperlink>
            <w:r w:rsidRPr="008F02D2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numPr>
                <w:ilvl w:val="1"/>
                <w:numId w:val="7"/>
              </w:numPr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8F02D2">
              <w:rPr>
                <w:bCs/>
                <w:noProof/>
                <w:sz w:val="18"/>
                <w:szCs w:val="18"/>
              </w:rPr>
              <w:t>Технический регламент на молоко и молочную продукцию.  (</w:t>
            </w:r>
            <w:hyperlink r:id="rId17" w:history="1">
              <w:r w:rsidRPr="008F02D2">
                <w:rPr>
                  <w:bCs/>
                  <w:noProof/>
                  <w:color w:val="0066CC"/>
                  <w:sz w:val="18"/>
                  <w:szCs w:val="18"/>
                  <w:u w:val="single"/>
                </w:rPr>
                <w:t>http://www.consultant.ru/document/cons_doc_LAW_153289/</w:t>
              </w:r>
            </w:hyperlink>
            <w:r w:rsidRPr="008F02D2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8F02D2" w:rsidRPr="008F02D2" w:rsidRDefault="008F02D2" w:rsidP="008F02D2">
            <w:pPr>
              <w:widowControl w:val="0"/>
              <w:spacing w:before="240" w:after="60"/>
              <w:ind w:left="502"/>
              <w:jc w:val="center"/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8F02D2">
              <w:rPr>
                <w:b/>
                <w:bCs/>
                <w:kern w:val="32"/>
                <w:sz w:val="18"/>
                <w:szCs w:val="18"/>
              </w:rPr>
              <w:t>Периодические издания</w:t>
            </w:r>
          </w:p>
          <w:p w:rsidR="008F02D2" w:rsidRPr="008F02D2" w:rsidRDefault="008F02D2" w:rsidP="008F02D2">
            <w:pPr>
              <w:widowControl w:val="0"/>
              <w:numPr>
                <w:ilvl w:val="0"/>
                <w:numId w:val="8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>Агрохимия. М.: Научно-производственное объединение «Издательство «Наука»». № 1-12.</w:t>
            </w:r>
          </w:p>
          <w:p w:rsidR="008F02D2" w:rsidRPr="008F02D2" w:rsidRDefault="008F02D2" w:rsidP="008F02D2">
            <w:pPr>
              <w:widowControl w:val="0"/>
              <w:numPr>
                <w:ilvl w:val="0"/>
                <w:numId w:val="8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>Защита и карантин растений. Чехов: Чеховский полиграфический комбинат. № 1-12.</w:t>
            </w:r>
          </w:p>
          <w:p w:rsidR="008F02D2" w:rsidRPr="008F02D2" w:rsidRDefault="008F02D2" w:rsidP="008F02D2">
            <w:pPr>
              <w:widowControl w:val="0"/>
              <w:numPr>
                <w:ilvl w:val="0"/>
                <w:numId w:val="8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>Природа и человек. ХХ1 век. М.: ОАО «Московская газетная типография». № 1-12.</w:t>
            </w:r>
          </w:p>
          <w:p w:rsidR="008F02D2" w:rsidRPr="008F02D2" w:rsidRDefault="008F02D2" w:rsidP="008F02D2">
            <w:pPr>
              <w:widowControl w:val="0"/>
              <w:numPr>
                <w:ilvl w:val="0"/>
                <w:numId w:val="8"/>
              </w:numPr>
              <w:spacing w:line="276" w:lineRule="auto"/>
              <w:ind w:left="565"/>
              <w:rPr>
                <w:sz w:val="18"/>
                <w:szCs w:val="18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>Экология. М.: Научно-производственное объединение «Издательство «Наука»». № 1-6.</w:t>
            </w:r>
          </w:p>
          <w:p w:rsidR="008F02D2" w:rsidRPr="008F02D2" w:rsidRDefault="008F02D2" w:rsidP="008F02D2">
            <w:pPr>
              <w:ind w:left="565"/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  <w:p w:rsidR="008F02D2" w:rsidRPr="008F02D2" w:rsidRDefault="008F02D2" w:rsidP="008F02D2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8F02D2">
              <w:rPr>
                <w:color w:val="000000"/>
                <w:sz w:val="19"/>
                <w:szCs w:val="19"/>
                <w:lang w:eastAsia="en-US"/>
              </w:rPr>
              <w:t xml:space="preserve">1. </w:t>
            </w:r>
            <w:proofErr w:type="spellStart"/>
            <w:r w:rsidRPr="008F02D2">
              <w:rPr>
                <w:color w:val="000000"/>
                <w:sz w:val="19"/>
                <w:szCs w:val="19"/>
                <w:lang w:eastAsia="en-US"/>
              </w:rPr>
              <w:t>Ионова</w:t>
            </w:r>
            <w:proofErr w:type="spellEnd"/>
            <w:r w:rsidRPr="008F02D2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proofErr w:type="gramStart"/>
            <w:r w:rsidRPr="008F02D2">
              <w:rPr>
                <w:color w:val="000000"/>
                <w:sz w:val="19"/>
                <w:szCs w:val="19"/>
                <w:lang w:eastAsia="en-US"/>
              </w:rPr>
              <w:t>Г.Б..</w:t>
            </w:r>
            <w:proofErr w:type="gramEnd"/>
            <w:r w:rsidRPr="008F02D2">
              <w:rPr>
                <w:color w:val="000000"/>
                <w:sz w:val="19"/>
                <w:szCs w:val="19"/>
                <w:lang w:eastAsia="en-US"/>
              </w:rPr>
              <w:t xml:space="preserve"> Методические указания для самостоятельной работы обучающихся по дисциплине «Таможенное дело» / Г.Б. </w:t>
            </w:r>
            <w:proofErr w:type="spellStart"/>
            <w:r w:rsidRPr="008F02D2">
              <w:rPr>
                <w:color w:val="000000"/>
                <w:sz w:val="19"/>
                <w:szCs w:val="19"/>
                <w:lang w:eastAsia="en-US"/>
              </w:rPr>
              <w:t>Ионова</w:t>
            </w:r>
            <w:proofErr w:type="spellEnd"/>
            <w:r w:rsidRPr="008F02D2">
              <w:rPr>
                <w:color w:val="000000"/>
                <w:sz w:val="19"/>
                <w:szCs w:val="19"/>
                <w:lang w:eastAsia="en-US"/>
              </w:rPr>
              <w:t>, - Нижний Новгород, Нижегородская ГСХА, 2018. – 15с.</w:t>
            </w:r>
          </w:p>
          <w:p w:rsidR="008F02D2" w:rsidRPr="008F02D2" w:rsidRDefault="008F02D2" w:rsidP="008F02D2">
            <w:pPr>
              <w:widowControl w:val="0"/>
              <w:rPr>
                <w:noProof/>
                <w:sz w:val="18"/>
                <w:szCs w:val="18"/>
              </w:rPr>
            </w:pPr>
            <w:r w:rsidRPr="008F02D2">
              <w:rPr>
                <w:noProof/>
                <w:color w:val="000000"/>
                <w:sz w:val="19"/>
                <w:szCs w:val="19"/>
              </w:rPr>
              <w:t>2. Ионова Г.Б. Методические рекомендации для освоения дисциплины «Таможенное дело» /  Г.Б</w:t>
            </w:r>
            <w:r>
              <w:rPr>
                <w:noProof/>
                <w:color w:val="000000"/>
                <w:sz w:val="19"/>
                <w:szCs w:val="19"/>
              </w:rPr>
              <w:t xml:space="preserve">.Ионова, -                   </w:t>
            </w:r>
            <w:r w:rsidRPr="008F02D2">
              <w:rPr>
                <w:color w:val="000000"/>
                <w:sz w:val="19"/>
                <w:szCs w:val="19"/>
                <w:lang w:eastAsia="en-US"/>
              </w:rPr>
              <w:t>Нижний Новгород, Нижегородская ГСХА, 2018.</w:t>
            </w:r>
          </w:p>
          <w:p w:rsidR="008F02D2" w:rsidRPr="008F02D2" w:rsidRDefault="008F02D2" w:rsidP="008F02D2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28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lastRenderedPageBreak/>
              <w:t>Э1</w:t>
            </w:r>
          </w:p>
        </w:tc>
        <w:tc>
          <w:tcPr>
            <w:tcW w:w="911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rPr>
                <w:sz w:val="19"/>
                <w:szCs w:val="19"/>
              </w:rPr>
            </w:pPr>
            <w:r w:rsidRPr="008F02D2">
              <w:rPr>
                <w:sz w:val="19"/>
                <w:szCs w:val="19"/>
              </w:rPr>
              <w:t xml:space="preserve">ООО «ЭБС «ЛАНЬ» Договор №2 от 11.01.2024г. (с ежегодным переоформлением) Оказание услуги по предоставлению доступа к электронным экземплярам произведений научного, учебного характера, составляющим базу данных ЭБС «ЛАНЬ» </w:t>
            </w:r>
          </w:p>
          <w:p w:rsidR="008F02D2" w:rsidRPr="008F02D2" w:rsidRDefault="008F02D2" w:rsidP="008F02D2">
            <w:pPr>
              <w:rPr>
                <w:sz w:val="19"/>
                <w:szCs w:val="19"/>
              </w:rPr>
            </w:pPr>
            <w:r w:rsidRPr="008F02D2">
              <w:rPr>
                <w:sz w:val="19"/>
                <w:szCs w:val="19"/>
              </w:rPr>
              <w:t>Доступ к Научной электронной библиотеке eLIBRARY.RU. Договор №SU-01-06/2016-2. От 22.06.2016 с ООО «Научная электронная библиотека»</w:t>
            </w:r>
          </w:p>
          <w:p w:rsidR="008F02D2" w:rsidRPr="008F02D2" w:rsidRDefault="008F02D2" w:rsidP="008F02D2">
            <w:pPr>
              <w:rPr>
                <w:sz w:val="19"/>
                <w:szCs w:val="19"/>
              </w:rPr>
            </w:pPr>
            <w:r w:rsidRPr="008F02D2">
              <w:rPr>
                <w:sz w:val="19"/>
                <w:szCs w:val="19"/>
              </w:rPr>
              <w:t>СПС «ГАРАНТ». Договор №45-У от 12.01.2015</w:t>
            </w:r>
          </w:p>
          <w:p w:rsidR="008F02D2" w:rsidRDefault="008F02D2" w:rsidP="008F02D2">
            <w:pPr>
              <w:rPr>
                <w:sz w:val="19"/>
                <w:szCs w:val="19"/>
              </w:rPr>
            </w:pPr>
            <w:r w:rsidRPr="008F02D2">
              <w:rPr>
                <w:sz w:val="19"/>
                <w:szCs w:val="19"/>
              </w:rPr>
              <w:t xml:space="preserve">СПС «Консультант Плюс».  Договор с </w:t>
            </w:r>
            <w:r w:rsidRPr="008F02D2">
              <w:rPr>
                <w:sz w:val="19"/>
                <w:szCs w:val="19"/>
              </w:rPr>
              <w:t>ООО «</w:t>
            </w:r>
            <w:r w:rsidRPr="008F02D2">
              <w:rPr>
                <w:sz w:val="19"/>
                <w:szCs w:val="19"/>
              </w:rPr>
              <w:t xml:space="preserve">Агентство правовой </w:t>
            </w:r>
            <w:r w:rsidRPr="008F02D2">
              <w:rPr>
                <w:sz w:val="19"/>
                <w:szCs w:val="19"/>
              </w:rPr>
              <w:t xml:space="preserve">информации» </w:t>
            </w:r>
          </w:p>
          <w:p w:rsidR="008F02D2" w:rsidRPr="008F02D2" w:rsidRDefault="008F02D2" w:rsidP="008F02D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F02D2">
              <w:rPr>
                <w:sz w:val="19"/>
                <w:szCs w:val="19"/>
              </w:rPr>
              <w:t>Договор</w:t>
            </w:r>
            <w:r w:rsidRPr="008F02D2">
              <w:rPr>
                <w:sz w:val="19"/>
                <w:szCs w:val="19"/>
              </w:rPr>
              <w:t xml:space="preserve"> об информационной поддержке (о доступе обучающихся, преподавателей и работников академии к информации нормативно-правового характера </w:t>
            </w:r>
            <w:proofErr w:type="gramStart"/>
            <w:r w:rsidRPr="008F02D2">
              <w:rPr>
                <w:sz w:val="19"/>
                <w:szCs w:val="19"/>
              </w:rPr>
              <w:t xml:space="preserve">системы  </w:t>
            </w:r>
            <w:proofErr w:type="spellStart"/>
            <w:r w:rsidRPr="008F02D2">
              <w:rPr>
                <w:sz w:val="19"/>
                <w:szCs w:val="19"/>
              </w:rPr>
              <w:t>КонсультантПлюс</w:t>
            </w:r>
            <w:proofErr w:type="spellEnd"/>
            <w:proofErr w:type="gramEnd"/>
            <w:r w:rsidRPr="008F02D2">
              <w:rPr>
                <w:sz w:val="19"/>
                <w:szCs w:val="19"/>
              </w:rPr>
              <w:t>)  б\н от 31.01.2022. Срок действия неограничен с ежегодным обновлением.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252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1.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ab/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Windows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Russian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Upgrade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Академическая лицензия №44937729 от 15.12.2008; </w:t>
            </w:r>
          </w:p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>2.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ab/>
              <w:t xml:space="preserve">Office 2007 Russian Open License Pack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Академическаялицензия</w:t>
            </w:r>
            <w:proofErr w:type="spellEnd"/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№44937729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от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15.12.2008 </w:t>
            </w:r>
          </w:p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3.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ab/>
              <w:t xml:space="preserve">Офисный пакет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Libre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Office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6.2.1 - Бесплатно распространяемое ПО </w:t>
            </w:r>
          </w:p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>4.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ab/>
              <w:t xml:space="preserve">Kaspersky Endpoint Security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для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бизнеса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Стандартный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Russian Edition. 500-999 Node 1 year </w:t>
            </w:r>
          </w:p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Educational renewal License -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Лицензия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1B08-230201-012433-600-1212 c 01.02.2023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до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 09.02.2024 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>г</w:t>
            </w:r>
            <w:r w:rsidRPr="008F02D2">
              <w:rPr>
                <w:rFonts w:eastAsia="Calibri"/>
                <w:sz w:val="19"/>
                <w:szCs w:val="19"/>
                <w:lang w:val="en-US" w:eastAsia="en-US"/>
              </w:rPr>
              <w:t xml:space="preserve">.  </w:t>
            </w:r>
          </w:p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5.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ab/>
              <w:t>Программная система для обнаружения текстовых заимствований в учебных и научных работах - Лицензионный договор №158 от 03.04.2019 «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Антиплагиат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ВУЗ»  </w:t>
            </w:r>
          </w:p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sz w:val="19"/>
                <w:szCs w:val="19"/>
                <w:lang w:eastAsia="en-US"/>
              </w:rPr>
              <w:t>6.</w:t>
            </w:r>
            <w:r w:rsidRPr="008F02D2">
              <w:rPr>
                <w:rFonts w:eastAsia="Calibri"/>
                <w:sz w:val="19"/>
                <w:szCs w:val="19"/>
                <w:lang w:eastAsia="en-US"/>
              </w:rPr>
              <w:tab/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Moodle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3.5.6a (система дистанционного образования) - Бесплатно распространяемое </w:t>
            </w:r>
            <w:proofErr w:type="gramStart"/>
            <w:r w:rsidRPr="008F02D2">
              <w:rPr>
                <w:rFonts w:eastAsia="Calibri"/>
                <w:sz w:val="19"/>
                <w:szCs w:val="19"/>
                <w:lang w:eastAsia="en-US"/>
              </w:rPr>
              <w:t>ПО  7</w:t>
            </w:r>
            <w:proofErr w:type="gramEnd"/>
            <w:r w:rsidRPr="008F02D2">
              <w:rPr>
                <w:rFonts w:eastAsia="Calibri"/>
                <w:sz w:val="19"/>
                <w:szCs w:val="19"/>
                <w:lang w:eastAsia="en-US"/>
              </w:rPr>
              <w:t>. Библиотечная система «Ирбис 64» (</w:t>
            </w:r>
            <w:proofErr w:type="spellStart"/>
            <w:r w:rsidRPr="008F02D2">
              <w:rPr>
                <w:rFonts w:eastAsia="Calibri"/>
                <w:sz w:val="19"/>
                <w:szCs w:val="19"/>
                <w:lang w:eastAsia="en-US"/>
              </w:rPr>
              <w:t>web</w:t>
            </w:r>
            <w:proofErr w:type="spellEnd"/>
            <w:r w:rsidRPr="008F02D2">
              <w:rPr>
                <w:rFonts w:eastAsia="Calibri"/>
                <w:sz w:val="19"/>
                <w:szCs w:val="19"/>
                <w:lang w:eastAsia="en-US"/>
              </w:rPr>
              <w:t xml:space="preserve"> версия) - Договор сотрудничества. 8. Яндекс (Браузер / Диск) - Бесплатно распространяемое ПО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Договор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№Tr-000023244 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от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18.05.2015.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6.3.2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справочных</w:t>
            </w:r>
            <w:proofErr w:type="spellEnd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систем</w:t>
            </w:r>
            <w:proofErr w:type="spellEnd"/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728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>12. http://www.falshivkam.net/ На данном сайте представлено большое количество статей и иллюстраций к ним, посвященных способам фальсификации товаров, методам борьбы с ними. Описаны меры по защите товарных знаков, представлен обширный музей фальсифицированных товаров.</w:t>
            </w:r>
          </w:p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Консультант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Плюс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».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78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http://www.ion.ru/ - Официальный сайт ФГБНУ "НИИ питания" РАМН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sz w:val="18"/>
                <w:szCs w:val="18"/>
                <w:lang w:eastAsia="en-US"/>
              </w:rPr>
              <w:t>www.fb.ru – журнал «</w:t>
            </w:r>
            <w:proofErr w:type="spellStart"/>
            <w:r w:rsidRPr="008F02D2">
              <w:rPr>
                <w:sz w:val="18"/>
                <w:szCs w:val="18"/>
                <w:lang w:eastAsia="en-US"/>
              </w:rPr>
              <w:t>Фарманалитик</w:t>
            </w:r>
            <w:proofErr w:type="spellEnd"/>
            <w:r w:rsidRPr="008F02D2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279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proofErr w:type="spellStart"/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proofErr w:type="spellEnd"/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8F02D2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val="277"/>
        </w:trPr>
        <w:tc>
          <w:tcPr>
            <w:tcW w:w="98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8F02D2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7. МАТЕРИАЛЬНО-ТЕХНИЧЕСКОЕ ОБЕСПЕЧЕНИЕ ДИСЦИПЛИНЫ (МОДУЛЯ)</w:t>
            </w:r>
          </w:p>
        </w:tc>
      </w:tr>
      <w:tr w:rsidR="008F02D2" w:rsidRPr="008F02D2" w:rsidTr="008F02D2">
        <w:trPr>
          <w:gridBefore w:val="1"/>
          <w:gridAfter w:val="3"/>
          <w:wBefore w:w="44" w:type="dxa"/>
          <w:wAfter w:w="239" w:type="dxa"/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F02D2" w:rsidRPr="008F02D2" w:rsidRDefault="008F02D2" w:rsidP="008F02D2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8F02D2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7.1</w:t>
            </w:r>
          </w:p>
        </w:tc>
        <w:tc>
          <w:tcPr>
            <w:tcW w:w="909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F02D2" w:rsidRPr="008F02D2" w:rsidRDefault="008F02D2" w:rsidP="008F02D2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Аудитории лекционного типа (площадь, м</w:t>
            </w:r>
            <w:r w:rsidRPr="008F02D2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): 8 (68), 27 (73), 33 (79), 49 (7</w:t>
            </w:r>
          </w:p>
          <w:p w:rsidR="008F02D2" w:rsidRPr="008F02D2" w:rsidRDefault="008F02D2" w:rsidP="008F02D2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практических занятий (площадь, м</w:t>
            </w:r>
            <w:r w:rsidRPr="008F02D2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): 3 (56), 17 (37), 18 (35), 22 (55), 78(117), 87 (40).</w:t>
            </w: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ab/>
            </w:r>
          </w:p>
          <w:p w:rsidR="008F02D2" w:rsidRPr="008F02D2" w:rsidRDefault="008F02D2" w:rsidP="008F02D2">
            <w:pPr>
              <w:tabs>
                <w:tab w:val="right" w:pos="992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8F02D2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8F02D2">
              <w:rPr>
                <w:rFonts w:eastAsia="Calibri"/>
                <w:bCs/>
                <w:sz w:val="20"/>
                <w:szCs w:val="20"/>
                <w:lang w:eastAsia="en-US"/>
              </w:rPr>
              <w:t>): 2 (9), 29 (30).</w:t>
            </w:r>
          </w:p>
          <w:p w:rsidR="008F02D2" w:rsidRPr="008F02D2" w:rsidRDefault="008F02D2" w:rsidP="008F02D2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bookmarkEnd w:id="0"/>
    </w:tbl>
    <w:p w:rsidR="005C1E8C" w:rsidRDefault="005C1E8C" w:rsidP="008F02D2">
      <w:pPr>
        <w:spacing w:line="259" w:lineRule="auto"/>
      </w:pPr>
    </w:p>
    <w:sectPr w:rsidR="005C1E8C" w:rsidSect="00B371F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7F30C6"/>
    <w:multiLevelType w:val="hybridMultilevel"/>
    <w:tmpl w:val="A9CECCC8"/>
    <w:lvl w:ilvl="0" w:tplc="B90A2D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7A978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A0B63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48483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6C370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92810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884F0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1E29F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CA280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222DFE"/>
    <w:multiLevelType w:val="hybridMultilevel"/>
    <w:tmpl w:val="70668238"/>
    <w:lvl w:ilvl="0" w:tplc="199A9A7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269C2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42BD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E186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E8459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F2936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8031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5847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E4B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2E6BE8"/>
    <w:multiLevelType w:val="hybridMultilevel"/>
    <w:tmpl w:val="EDB4C2FE"/>
    <w:lvl w:ilvl="0" w:tplc="116CC6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140E0A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643B50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B49D1A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5ECF4A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23FDC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0048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9EFF5A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E601C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405FB8"/>
    <w:multiLevelType w:val="multilevel"/>
    <w:tmpl w:val="C554D2A0"/>
    <w:lvl w:ilvl="0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156EF9"/>
    <w:multiLevelType w:val="hybridMultilevel"/>
    <w:tmpl w:val="0CE2858A"/>
    <w:lvl w:ilvl="0" w:tplc="763EA80E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F494EA">
      <w:start w:val="1"/>
      <w:numFmt w:val="bullet"/>
      <w:lvlText w:val="o"/>
      <w:lvlJc w:val="left"/>
      <w:pPr>
        <w:ind w:left="16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463AE">
      <w:start w:val="1"/>
      <w:numFmt w:val="bullet"/>
      <w:lvlText w:val="▪"/>
      <w:lvlJc w:val="left"/>
      <w:pPr>
        <w:ind w:left="23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839F4">
      <w:start w:val="1"/>
      <w:numFmt w:val="bullet"/>
      <w:lvlText w:val="•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3454A0">
      <w:start w:val="1"/>
      <w:numFmt w:val="bullet"/>
      <w:lvlText w:val="o"/>
      <w:lvlJc w:val="left"/>
      <w:pPr>
        <w:ind w:left="38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02AD48">
      <w:start w:val="1"/>
      <w:numFmt w:val="bullet"/>
      <w:lvlText w:val="▪"/>
      <w:lvlJc w:val="left"/>
      <w:pPr>
        <w:ind w:left="4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14E7FC">
      <w:start w:val="1"/>
      <w:numFmt w:val="bullet"/>
      <w:lvlText w:val="•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8E237A">
      <w:start w:val="1"/>
      <w:numFmt w:val="bullet"/>
      <w:lvlText w:val="o"/>
      <w:lvlJc w:val="left"/>
      <w:pPr>
        <w:ind w:left="59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E05986">
      <w:start w:val="1"/>
      <w:numFmt w:val="bullet"/>
      <w:lvlText w:val="▪"/>
      <w:lvlJc w:val="left"/>
      <w:pPr>
        <w:ind w:left="6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C444F0"/>
    <w:multiLevelType w:val="hybridMultilevel"/>
    <w:tmpl w:val="F45401A4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F0D"/>
    <w:rsid w:val="00245FED"/>
    <w:rsid w:val="003D3F0D"/>
    <w:rsid w:val="005C1E8C"/>
    <w:rsid w:val="007C22A2"/>
    <w:rsid w:val="008F02D2"/>
    <w:rsid w:val="00A15EA8"/>
    <w:rsid w:val="00B371FF"/>
    <w:rsid w:val="00BF6EDB"/>
    <w:rsid w:val="00DC3688"/>
    <w:rsid w:val="00E4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A317"/>
  <w15:docId w15:val="{B0F186EE-5F5A-4771-9CB6-1E7980C6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71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1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71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371F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1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371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B371FF"/>
  </w:style>
  <w:style w:type="paragraph" w:customStyle="1" w:styleId="22">
    <w:name w:val="Основной текст (2)"/>
    <w:basedOn w:val="a"/>
    <w:link w:val="21"/>
    <w:rsid w:val="00B371FF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B371FF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B371FF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paragraph" w:styleId="a3">
    <w:name w:val="Title"/>
    <w:basedOn w:val="a"/>
    <w:link w:val="a4"/>
    <w:qFormat/>
    <w:rsid w:val="00B371FF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B371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37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71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13">
    <w:name w:val="toc 1"/>
    <w:hidden/>
    <w:rsid w:val="00B371FF"/>
    <w:pPr>
      <w:spacing w:after="97" w:line="249" w:lineRule="auto"/>
      <w:ind w:left="25" w:right="104" w:hanging="10"/>
      <w:jc w:val="both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23">
    <w:name w:val="toc 2"/>
    <w:hidden/>
    <w:rsid w:val="00B371FF"/>
    <w:pPr>
      <w:spacing w:after="10" w:line="249" w:lineRule="auto"/>
      <w:ind w:left="265" w:right="23" w:hanging="10"/>
      <w:jc w:val="both"/>
    </w:pPr>
    <w:rPr>
      <w:rFonts w:ascii="Times New Roman" w:eastAsia="Times New Roman" w:hAnsi="Times New Roman" w:cs="Times New Roman"/>
      <w:i/>
      <w:color w:val="000000"/>
      <w:sz w:val="24"/>
      <w:lang w:val="en-US"/>
    </w:rPr>
  </w:style>
  <w:style w:type="paragraph" w:styleId="31">
    <w:name w:val="toc 3"/>
    <w:hidden/>
    <w:rsid w:val="00B371FF"/>
    <w:pPr>
      <w:spacing w:after="109" w:line="249" w:lineRule="auto"/>
      <w:ind w:left="505" w:right="23" w:hanging="10"/>
      <w:jc w:val="both"/>
    </w:pPr>
    <w:rPr>
      <w:rFonts w:ascii="Times New Roman" w:eastAsia="Times New Roman" w:hAnsi="Times New Roman" w:cs="Times New Roman"/>
      <w:i/>
      <w:color w:val="000000"/>
      <w:sz w:val="24"/>
      <w:lang w:val="en-US"/>
    </w:rPr>
  </w:style>
  <w:style w:type="paragraph" w:customStyle="1" w:styleId="24">
    <w:name w:val="Стиль2_Заголовок статьи"/>
    <w:basedOn w:val="a"/>
    <w:qFormat/>
    <w:rsid w:val="00245FED"/>
    <w:pPr>
      <w:spacing w:before="120" w:after="60" w:line="336" w:lineRule="exact"/>
      <w:ind w:firstLine="567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publisher_about.asp?pubsid=845" TargetMode="External"/><Relationship Id="rId13" Type="http://schemas.openxmlformats.org/officeDocument/2006/relationships/hyperlink" Target="https://elibrary.ru/item.asp?id=2232793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library.ru/item.asp?id=25483928" TargetMode="External"/><Relationship Id="rId12" Type="http://schemas.openxmlformats.org/officeDocument/2006/relationships/hyperlink" Target="https://elibrary.ru/item.asp?id=19615928" TargetMode="External"/><Relationship Id="rId17" Type="http://schemas.openxmlformats.org/officeDocument/2006/relationships/hyperlink" Target="http://www.consultant.ru/document/cons_doc_LAW_153289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53234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19616296" TargetMode="External"/><Relationship Id="rId11" Type="http://schemas.openxmlformats.org/officeDocument/2006/relationships/hyperlink" Target="https://elibrary.ru/item.asp?id=19616692" TargetMode="External"/><Relationship Id="rId5" Type="http://schemas.openxmlformats.org/officeDocument/2006/relationships/hyperlink" Target="https://elibrary.ru/item.asp?id=27109881" TargetMode="External"/><Relationship Id="rId15" Type="http://schemas.openxmlformats.org/officeDocument/2006/relationships/hyperlink" Target="http://www.consultant.ru/document/cons_doc_LAW_124613/" TargetMode="External"/><Relationship Id="rId10" Type="http://schemas.openxmlformats.org/officeDocument/2006/relationships/hyperlink" Target="https://elibrary.ru/item.asp?id=19615044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s://elibrary.ru/item.asp?id=24360089" TargetMode="External"/><Relationship Id="rId14" Type="http://schemas.openxmlformats.org/officeDocument/2006/relationships/hyperlink" Target="http://www.consultant.ru/document/cons_doc_LAW_124164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3EDCC197714D21AE7FDB9BF7F0F3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E99A65-EDE6-47E4-B4E7-C530164C3B0F}"/>
      </w:docPartPr>
      <w:docPartBody>
        <w:p w:rsidR="00000000" w:rsidRDefault="00A04741" w:rsidP="00A04741">
          <w:pPr>
            <w:pStyle w:val="DF3EDCC197714D21AE7FDB9BF7F0F396"/>
          </w:pPr>
          <w:r>
            <w:rPr>
              <w:rStyle w:val="a3"/>
            </w:rPr>
            <w:t>укажите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41"/>
    <w:rsid w:val="00A04741"/>
    <w:rsid w:val="00E8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04741"/>
  </w:style>
  <w:style w:type="paragraph" w:customStyle="1" w:styleId="DF3EDCC197714D21AE7FDB9BF7F0F396">
    <w:name w:val="DF3EDCC197714D21AE7FDB9BF7F0F396"/>
    <w:rsid w:val="00A047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3400</Words>
  <Characters>19381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Безопасность -это главное</cp:lastModifiedBy>
  <cp:revision>1</cp:revision>
  <dcterms:created xsi:type="dcterms:W3CDTF">2024-10-01T14:01:00Z</dcterms:created>
  <dcterms:modified xsi:type="dcterms:W3CDTF">2025-01-15T11:57:00Z</dcterms:modified>
</cp:coreProperties>
</file>